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4D35" w:rsidRDefault="005F4D35" w:rsidP="005F4D35">
      <w:pPr>
        <w:rPr>
          <w:rFonts w:ascii="Arial" w:hAnsi="Arial" w:cs="Arial"/>
          <w:color w:val="000000"/>
          <w:sz w:val="24"/>
          <w:szCs w:val="24"/>
          <w:lang w:eastAsia="en-US"/>
        </w:rPr>
      </w:pPr>
      <w:r>
        <w:rPr>
          <w:rFonts w:ascii="Arial" w:hAnsi="Arial" w:cs="Arial"/>
          <w:color w:val="000000"/>
          <w:sz w:val="24"/>
          <w:szCs w:val="24"/>
          <w:lang w:eastAsia="en-US"/>
        </w:rPr>
        <w:t>Sehr geehrte Mitglieder des TVIU,</w:t>
      </w:r>
    </w:p>
    <w:p w:rsidR="005F4D35" w:rsidRDefault="005F4D35" w:rsidP="005F4D35">
      <w:pPr>
        <w:rPr>
          <w:rFonts w:ascii="Arial" w:hAnsi="Arial" w:cs="Arial"/>
          <w:color w:val="000000"/>
          <w:sz w:val="24"/>
          <w:szCs w:val="24"/>
          <w:lang w:eastAsia="en-US"/>
        </w:rPr>
      </w:pPr>
    </w:p>
    <w:p w:rsidR="005F4D35" w:rsidRDefault="005F4D35" w:rsidP="005F4D35">
      <w:pPr>
        <w:rPr>
          <w:rFonts w:ascii="Arial" w:hAnsi="Arial" w:cs="Arial"/>
          <w:color w:val="000000"/>
          <w:sz w:val="24"/>
          <w:szCs w:val="24"/>
          <w:lang w:eastAsia="en-US"/>
        </w:rPr>
      </w:pPr>
      <w:r>
        <w:rPr>
          <w:rFonts w:ascii="Arial" w:hAnsi="Arial" w:cs="Arial"/>
          <w:color w:val="000000"/>
          <w:sz w:val="24"/>
          <w:szCs w:val="24"/>
          <w:lang w:eastAsia="en-US"/>
        </w:rPr>
        <w:t>wir freuen uns Ihnen unseren Newsletter für März 2020 präsentieren zu dürfen. Neben der Corona- Krise möchten wir dennoch andere Themen präsentieren und die Stimmung für den Saisonbeginn einleiten. Wir wünschen Ihnen allen viel Durchhaltevermögen und dass Sie vor allem gesund bleiben!</w:t>
      </w:r>
    </w:p>
    <w:p w:rsidR="005F4D35" w:rsidRDefault="005F4D35" w:rsidP="005F4D35">
      <w:pPr>
        <w:rPr>
          <w:rFonts w:ascii="Arial" w:hAnsi="Arial" w:cs="Arial"/>
          <w:color w:val="000000"/>
          <w:sz w:val="24"/>
          <w:szCs w:val="24"/>
          <w:lang w:eastAsia="en-US"/>
        </w:rPr>
      </w:pPr>
      <w:r>
        <w:rPr>
          <w:rFonts w:ascii="Arial" w:hAnsi="Arial" w:cs="Arial"/>
          <w:color w:val="000000"/>
          <w:sz w:val="24"/>
          <w:szCs w:val="24"/>
          <w:lang w:eastAsia="en-US"/>
        </w:rPr>
        <w:t xml:space="preserve">Alles zum Thema Corona- Krise finden Sie auf unserer Website: </w:t>
      </w:r>
      <w:hyperlink r:id="rId5" w:history="1">
        <w:r>
          <w:rPr>
            <w:rStyle w:val="Hyperlink"/>
            <w:rFonts w:ascii="Arial" w:hAnsi="Arial" w:cs="Arial"/>
            <w:sz w:val="24"/>
            <w:szCs w:val="24"/>
            <w:lang w:eastAsia="en-US"/>
          </w:rPr>
          <w:t>https://tviu.de/coronavirus-aktuelle-informationen/</w:t>
        </w:r>
      </w:hyperlink>
      <w:r>
        <w:rPr>
          <w:rFonts w:ascii="Arial" w:hAnsi="Arial" w:cs="Arial"/>
          <w:color w:val="000000"/>
          <w:sz w:val="24"/>
          <w:szCs w:val="24"/>
          <w:lang w:eastAsia="en-US"/>
        </w:rPr>
        <w:t xml:space="preserve"> </w:t>
      </w:r>
    </w:p>
    <w:p w:rsidR="005F4D35" w:rsidRDefault="005F4D35" w:rsidP="005F4D35">
      <w:pPr>
        <w:rPr>
          <w:rFonts w:ascii="Arial" w:hAnsi="Arial" w:cs="Arial"/>
          <w:color w:val="000000"/>
          <w:sz w:val="24"/>
          <w:szCs w:val="24"/>
          <w:lang w:eastAsia="en-US"/>
        </w:rPr>
      </w:pPr>
    </w:p>
    <w:tbl>
      <w:tblPr>
        <w:tblW w:w="10307" w:type="dxa"/>
        <w:tblCellSpacing w:w="18" w:type="dxa"/>
        <w:tblInd w:w="180" w:type="dxa"/>
        <w:tblBorders>
          <w:top w:val="outset" w:sz="8" w:space="0" w:color="FFFFFF"/>
          <w:left w:val="outset" w:sz="8" w:space="0" w:color="FFFFFF"/>
          <w:bottom w:val="outset" w:sz="8" w:space="0" w:color="FFFFFF"/>
          <w:right w:val="outset" w:sz="8" w:space="0" w:color="FFFFFF"/>
        </w:tblBorders>
        <w:shd w:val="clear" w:color="auto" w:fill="FFFFFF"/>
        <w:tblCellMar>
          <w:left w:w="0" w:type="dxa"/>
          <w:right w:w="0" w:type="dxa"/>
        </w:tblCellMar>
        <w:tblLook w:val="04A0" w:firstRow="1" w:lastRow="0" w:firstColumn="1" w:lastColumn="0" w:noHBand="0" w:noVBand="1"/>
      </w:tblPr>
      <w:tblGrid>
        <w:gridCol w:w="10307"/>
      </w:tblGrid>
      <w:tr w:rsidR="005F4D35" w:rsidTr="005F4D35">
        <w:trPr>
          <w:tblCellSpacing w:w="18" w:type="dxa"/>
        </w:trPr>
        <w:tc>
          <w:tcPr>
            <w:tcW w:w="4965" w:type="pct"/>
            <w:tcBorders>
              <w:top w:val="outset" w:sz="8" w:space="0" w:color="FFFFFF"/>
              <w:left w:val="outset" w:sz="8" w:space="0" w:color="FFFFFF"/>
              <w:bottom w:val="outset" w:sz="8" w:space="0" w:color="FFFFFF"/>
              <w:right w:val="outset" w:sz="8" w:space="0" w:color="FFFFFF"/>
            </w:tcBorders>
            <w:shd w:val="clear" w:color="auto" w:fill="FFFFFF"/>
            <w:tcMar>
              <w:top w:w="90" w:type="dxa"/>
              <w:left w:w="105" w:type="dxa"/>
              <w:bottom w:w="90" w:type="dxa"/>
              <w:right w:w="90" w:type="dxa"/>
            </w:tcMar>
            <w:hideMark/>
          </w:tcPr>
          <w:tbl>
            <w:tblPr>
              <w:tblW w:w="10000" w:type="dxa"/>
              <w:jc w:val="center"/>
              <w:tblCellSpacing w:w="0" w:type="dxa"/>
              <w:shd w:val="clear" w:color="auto" w:fill="FFFFFF"/>
              <w:tblCellMar>
                <w:left w:w="0" w:type="dxa"/>
                <w:right w:w="0" w:type="dxa"/>
              </w:tblCellMar>
              <w:tblLook w:val="04A0" w:firstRow="1" w:lastRow="0" w:firstColumn="1" w:lastColumn="0" w:noHBand="0" w:noVBand="1"/>
            </w:tblPr>
            <w:tblGrid>
              <w:gridCol w:w="10000"/>
            </w:tblGrid>
            <w:tr w:rsidR="005F4D35">
              <w:trPr>
                <w:tblCellSpacing w:w="0" w:type="dxa"/>
                <w:jc w:val="center"/>
              </w:trPr>
              <w:tc>
                <w:tcPr>
                  <w:tcW w:w="0" w:type="auto"/>
                  <w:shd w:val="clear" w:color="auto" w:fill="FFFFFF"/>
                  <w:vAlign w:val="center"/>
                  <w:hideMark/>
                </w:tcPr>
                <w:p w:rsidR="005F4D35" w:rsidRDefault="005F4D35">
                  <w:pPr>
                    <w:pStyle w:val="berschrift2"/>
                    <w:jc w:val="center"/>
                    <w:rPr>
                      <w:rFonts w:ascii="Arial" w:eastAsia="Times New Roman" w:hAnsi="Arial" w:cs="Arial"/>
                      <w:sz w:val="24"/>
                      <w:szCs w:val="24"/>
                    </w:rPr>
                  </w:pPr>
                  <w:r>
                    <w:rPr>
                      <w:rFonts w:ascii="Arial" w:eastAsia="Times New Roman" w:hAnsi="Arial" w:cs="Arial"/>
                      <w:noProof/>
                      <w:color w:val="000000"/>
                      <w:sz w:val="24"/>
                      <w:szCs w:val="24"/>
                    </w:rPr>
                    <w:drawing>
                      <wp:inline distT="0" distB="0" distL="0" distR="0">
                        <wp:extent cx="4762500" cy="26746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762500" cy="2674620"/>
                                </a:xfrm>
                                <a:prstGeom prst="rect">
                                  <a:avLst/>
                                </a:prstGeom>
                                <a:noFill/>
                                <a:ln>
                                  <a:noFill/>
                                </a:ln>
                              </pic:spPr>
                            </pic:pic>
                          </a:graphicData>
                        </a:graphic>
                      </wp:inline>
                    </w:drawing>
                  </w:r>
                </w:p>
              </w:tc>
            </w:tr>
            <w:tr w:rsidR="005F4D35">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00"/>
                  </w:tblGrid>
                  <w:tr w:rsidR="005F4D35">
                    <w:trPr>
                      <w:tblCellSpacing w:w="0" w:type="dxa"/>
                      <w:jc w:val="center"/>
                    </w:trPr>
                    <w:tc>
                      <w:tcPr>
                        <w:tcW w:w="0" w:type="auto"/>
                        <w:tcMar>
                          <w:top w:w="180" w:type="dxa"/>
                          <w:left w:w="180" w:type="dxa"/>
                          <w:bottom w:w="180" w:type="dxa"/>
                          <w:right w:w="180" w:type="dxa"/>
                        </w:tcMar>
                        <w:vAlign w:val="center"/>
                      </w:tcPr>
                      <w:p w:rsidR="005F4D35" w:rsidRDefault="005F4D35">
                        <w:pPr>
                          <w:rPr>
                            <w:rFonts w:ascii="Arial" w:hAnsi="Arial" w:cs="Arial"/>
                            <w:sz w:val="20"/>
                            <w:szCs w:val="20"/>
                          </w:rPr>
                        </w:pPr>
                        <w:r>
                          <w:rPr>
                            <w:rFonts w:ascii="Arial" w:hAnsi="Arial" w:cs="Arial"/>
                            <w:b/>
                            <w:bCs/>
                            <w:sz w:val="20"/>
                            <w:szCs w:val="20"/>
                          </w:rPr>
                          <w:t xml:space="preserve">Newsletter </w:t>
                        </w:r>
                        <w:r>
                          <w:rPr>
                            <w:rFonts w:ascii="Arial" w:hAnsi="Arial" w:cs="Arial"/>
                            <w:b/>
                            <w:bCs/>
                            <w:color w:val="000000"/>
                            <w:sz w:val="20"/>
                            <w:szCs w:val="20"/>
                          </w:rPr>
                          <w:t>März 2020</w:t>
                        </w:r>
                        <w:r>
                          <w:rPr>
                            <w:rFonts w:ascii="Arial" w:hAnsi="Arial" w:cs="Arial"/>
                            <w:sz w:val="20"/>
                            <w:szCs w:val="20"/>
                          </w:rPr>
                          <w:t xml:space="preserve">      </w:t>
                        </w:r>
                      </w:p>
                      <w:p w:rsidR="005F4D35" w:rsidRDefault="005F4D35">
                        <w:pPr>
                          <w:rPr>
                            <w:rFonts w:ascii="Arial" w:hAnsi="Arial" w:cs="Arial"/>
                            <w:sz w:val="20"/>
                            <w:szCs w:val="20"/>
                          </w:rPr>
                        </w:pPr>
                      </w:p>
                      <w:p w:rsidR="005F4D35" w:rsidRDefault="005F4D35">
                        <w:pPr>
                          <w:rPr>
                            <w:rFonts w:ascii="Arial" w:hAnsi="Arial" w:cs="Arial"/>
                            <w:sz w:val="20"/>
                            <w:szCs w:val="20"/>
                          </w:rPr>
                        </w:pPr>
                        <w:r>
                          <w:rPr>
                            <w:rFonts w:ascii="Arial" w:hAnsi="Arial" w:cs="Arial"/>
                            <w:sz w:val="20"/>
                            <w:szCs w:val="20"/>
                          </w:rPr>
                          <w:t>1.           Information des Vorstandes</w:t>
                        </w:r>
                      </w:p>
                      <w:p w:rsidR="005F4D35" w:rsidRDefault="005F4D35">
                        <w:pPr>
                          <w:rPr>
                            <w:rFonts w:ascii="Arial" w:hAnsi="Arial" w:cs="Arial"/>
                            <w:color w:val="000000"/>
                            <w:sz w:val="20"/>
                            <w:szCs w:val="20"/>
                            <w:lang w:val="en-US"/>
                          </w:rPr>
                        </w:pPr>
                        <w:r>
                          <w:rPr>
                            <w:rFonts w:ascii="Arial" w:hAnsi="Arial" w:cs="Arial"/>
                            <w:sz w:val="20"/>
                            <w:szCs w:val="20"/>
                          </w:rPr>
                          <w:t xml:space="preserve">2.           </w:t>
                        </w:r>
                        <w:r>
                          <w:rPr>
                            <w:rFonts w:ascii="Arial" w:hAnsi="Arial" w:cs="Arial"/>
                            <w:sz w:val="20"/>
                            <w:szCs w:val="20"/>
                            <w:lang w:val="en-US"/>
                          </w:rPr>
                          <w:t xml:space="preserve">Interview mit </w:t>
                        </w:r>
                        <w:r>
                          <w:rPr>
                            <w:rFonts w:ascii="Arial" w:hAnsi="Arial" w:cs="Arial"/>
                            <w:color w:val="000000"/>
                            <w:sz w:val="20"/>
                            <w:szCs w:val="20"/>
                            <w:lang w:val="en-US"/>
                          </w:rPr>
                          <w:t>Frau Köster</w:t>
                        </w:r>
                      </w:p>
                      <w:p w:rsidR="005F4D35" w:rsidRDefault="005F4D35">
                        <w:pPr>
                          <w:rPr>
                            <w:rFonts w:ascii="Arial" w:hAnsi="Arial" w:cs="Arial"/>
                            <w:color w:val="000000"/>
                            <w:sz w:val="20"/>
                            <w:szCs w:val="20"/>
                          </w:rPr>
                        </w:pPr>
                        <w:r>
                          <w:rPr>
                            <w:rFonts w:ascii="Arial" w:hAnsi="Arial" w:cs="Arial"/>
                            <w:color w:val="000000"/>
                            <w:sz w:val="20"/>
                            <w:szCs w:val="20"/>
                          </w:rPr>
                          <w:t>3</w:t>
                        </w:r>
                        <w:r>
                          <w:rPr>
                            <w:rFonts w:ascii="Arial" w:hAnsi="Arial" w:cs="Arial"/>
                            <w:sz w:val="20"/>
                            <w:szCs w:val="20"/>
                          </w:rPr>
                          <w:t xml:space="preserve">.           Aktuelle Stellungnahmen </w:t>
                        </w:r>
                      </w:p>
                      <w:p w:rsidR="005F4D35" w:rsidRDefault="005F4D35">
                        <w:pPr>
                          <w:rPr>
                            <w:rFonts w:ascii="Arial" w:hAnsi="Arial" w:cs="Arial"/>
                            <w:color w:val="000000"/>
                            <w:sz w:val="20"/>
                            <w:szCs w:val="20"/>
                          </w:rPr>
                        </w:pPr>
                        <w:r>
                          <w:rPr>
                            <w:rFonts w:ascii="Arial" w:hAnsi="Arial" w:cs="Arial"/>
                            <w:color w:val="000000"/>
                            <w:sz w:val="20"/>
                            <w:szCs w:val="20"/>
                          </w:rPr>
                          <w:t xml:space="preserve">4.           monatlicher Rückblick der Verbandsarbeit </w:t>
                        </w:r>
                      </w:p>
                      <w:p w:rsidR="005F4D35" w:rsidRDefault="005F4D35">
                        <w:pPr>
                          <w:rPr>
                            <w:rFonts w:ascii="Arial" w:hAnsi="Arial" w:cs="Arial"/>
                            <w:color w:val="000000"/>
                            <w:sz w:val="20"/>
                            <w:szCs w:val="20"/>
                          </w:rPr>
                        </w:pPr>
                        <w:r>
                          <w:rPr>
                            <w:rFonts w:ascii="Arial" w:hAnsi="Arial" w:cs="Arial"/>
                            <w:color w:val="000000"/>
                            <w:sz w:val="20"/>
                            <w:szCs w:val="20"/>
                          </w:rPr>
                          <w:t>5.           Gema Gebühren bei Ferienwohnungsvermietung</w:t>
                        </w:r>
                      </w:p>
                      <w:p w:rsidR="005F4D35" w:rsidRDefault="005F4D35">
                        <w:pPr>
                          <w:rPr>
                            <w:rFonts w:ascii="Arial" w:hAnsi="Arial" w:cs="Arial"/>
                            <w:color w:val="000000"/>
                            <w:sz w:val="20"/>
                            <w:szCs w:val="20"/>
                          </w:rPr>
                        </w:pPr>
                        <w:r>
                          <w:rPr>
                            <w:rFonts w:ascii="Arial" w:hAnsi="Arial" w:cs="Arial"/>
                            <w:color w:val="000000"/>
                            <w:sz w:val="20"/>
                            <w:szCs w:val="20"/>
                          </w:rPr>
                          <w:t>6.           #usedomwartetaufeuch</w:t>
                        </w:r>
                      </w:p>
                      <w:p w:rsidR="005F4D35" w:rsidRDefault="005F4D35">
                        <w:pPr>
                          <w:rPr>
                            <w:rFonts w:ascii="Arial" w:hAnsi="Arial" w:cs="Arial"/>
                            <w:sz w:val="20"/>
                            <w:szCs w:val="20"/>
                          </w:rPr>
                        </w:pPr>
                        <w:r>
                          <w:rPr>
                            <w:rFonts w:ascii="Arial" w:hAnsi="Arial" w:cs="Arial"/>
                            <w:sz w:val="20"/>
                            <w:szCs w:val="20"/>
                          </w:rPr>
                          <w:t>7.           Was gibt es Neues von unseren Verbandsmitgliedern</w:t>
                        </w:r>
                      </w:p>
                      <w:p w:rsidR="005F4D35" w:rsidRDefault="005F4D35">
                        <w:pPr>
                          <w:rPr>
                            <w:rFonts w:ascii="Arial" w:hAnsi="Arial" w:cs="Arial"/>
                            <w:sz w:val="20"/>
                            <w:szCs w:val="20"/>
                          </w:rPr>
                        </w:pPr>
                        <w:r>
                          <w:rPr>
                            <w:rFonts w:ascii="Arial" w:hAnsi="Arial" w:cs="Arial"/>
                            <w:sz w:val="20"/>
                            <w:szCs w:val="20"/>
                          </w:rPr>
                          <w:t xml:space="preserve">                                                                                     </w:t>
                        </w:r>
                      </w:p>
                      <w:p w:rsidR="005F4D35" w:rsidRDefault="005F4D35">
                        <w:pPr>
                          <w:rPr>
                            <w:rFonts w:ascii="Arial" w:hAnsi="Arial" w:cs="Arial"/>
                            <w:sz w:val="20"/>
                            <w:szCs w:val="20"/>
                          </w:rPr>
                        </w:pPr>
                      </w:p>
                      <w:p w:rsidR="005F4D35" w:rsidRDefault="005F4D35">
                        <w:pPr>
                          <w:rPr>
                            <w:rFonts w:ascii="Arial" w:hAnsi="Arial" w:cs="Arial"/>
                            <w:sz w:val="20"/>
                            <w:szCs w:val="20"/>
                          </w:rPr>
                        </w:pPr>
                      </w:p>
                      <w:p w:rsidR="005F4D35" w:rsidRDefault="005F4D35" w:rsidP="005E3E9B">
                        <w:pPr>
                          <w:numPr>
                            <w:ilvl w:val="0"/>
                            <w:numId w:val="1"/>
                          </w:numPr>
                          <w:spacing w:after="160" w:line="252" w:lineRule="auto"/>
                          <w:contextualSpacing/>
                          <w:rPr>
                            <w:rFonts w:ascii="Arial" w:eastAsia="Times New Roman" w:hAnsi="Arial" w:cs="Arial"/>
                            <w:b/>
                            <w:bCs/>
                            <w:sz w:val="20"/>
                            <w:szCs w:val="20"/>
                            <w:lang w:eastAsia="en-US"/>
                          </w:rPr>
                        </w:pPr>
                        <w:r>
                          <w:rPr>
                            <w:rFonts w:ascii="Arial" w:eastAsia="Times New Roman" w:hAnsi="Arial" w:cs="Arial"/>
                            <w:b/>
                            <w:bCs/>
                            <w:sz w:val="20"/>
                            <w:szCs w:val="20"/>
                            <w:lang w:eastAsia="en-US"/>
                          </w:rPr>
                          <w:t>Information des Vorstandes</w:t>
                        </w:r>
                      </w:p>
                      <w:p w:rsidR="005F4D35" w:rsidRDefault="005F4D35" w:rsidP="005E3E9B">
                        <w:pPr>
                          <w:numPr>
                            <w:ilvl w:val="1"/>
                            <w:numId w:val="1"/>
                          </w:numPr>
                          <w:spacing w:after="160" w:line="252" w:lineRule="auto"/>
                          <w:contextualSpacing/>
                          <w:rPr>
                            <w:rFonts w:ascii="Arial" w:eastAsia="Times New Roman" w:hAnsi="Arial" w:cs="Arial"/>
                            <w:color w:val="000000"/>
                            <w:sz w:val="20"/>
                            <w:szCs w:val="20"/>
                            <w:lang w:eastAsia="en-US"/>
                          </w:rPr>
                        </w:pPr>
                        <w:r>
                          <w:rPr>
                            <w:rFonts w:ascii="Arial" w:eastAsia="Times New Roman" w:hAnsi="Arial" w:cs="Arial"/>
                            <w:sz w:val="20"/>
                            <w:szCs w:val="20"/>
                            <w:lang w:eastAsia="en-US"/>
                          </w:rPr>
                          <w:t>Die Protokolle der Vorstandssitzung sind auf unserer</w:t>
                        </w:r>
                        <w:r>
                          <w:rPr>
                            <w:rFonts w:ascii="Arial" w:eastAsia="Times New Roman" w:hAnsi="Arial" w:cs="Arial"/>
                            <w:color w:val="000000"/>
                            <w:sz w:val="20"/>
                            <w:szCs w:val="20"/>
                            <w:lang w:eastAsia="en-US"/>
                          </w:rPr>
                          <w:t xml:space="preserve"> Homepage unter </w:t>
                        </w:r>
                        <w:hyperlink r:id="rId8" w:history="1">
                          <w:r>
                            <w:rPr>
                              <w:rStyle w:val="Hyperlink"/>
                              <w:rFonts w:ascii="Arial" w:eastAsia="Times New Roman" w:hAnsi="Arial" w:cs="Arial"/>
                              <w:sz w:val="20"/>
                              <w:szCs w:val="20"/>
                              <w:lang w:eastAsia="en-US"/>
                            </w:rPr>
                            <w:t>https://tviu.de/verband/vorstand/</w:t>
                          </w:r>
                        </w:hyperlink>
                        <w:r>
                          <w:rPr>
                            <w:rFonts w:ascii="Arial" w:eastAsia="Times New Roman" w:hAnsi="Arial" w:cs="Arial"/>
                            <w:color w:val="000000"/>
                            <w:sz w:val="20"/>
                            <w:szCs w:val="20"/>
                            <w:lang w:eastAsia="en-US"/>
                          </w:rPr>
                          <w:t xml:space="preserve"> </w:t>
                        </w:r>
                        <w:r>
                          <w:rPr>
                            <w:rFonts w:ascii="Arial" w:eastAsia="Times New Roman" w:hAnsi="Arial" w:cs="Arial"/>
                            <w:sz w:val="20"/>
                            <w:szCs w:val="20"/>
                            <w:lang w:eastAsia="en-US"/>
                          </w:rPr>
                          <w:t>veröffentlicht</w:t>
                        </w:r>
                      </w:p>
                      <w:p w:rsidR="005F4D35" w:rsidRDefault="005F4D35">
                        <w:pPr>
                          <w:pStyle w:val="Listenabsatz"/>
                          <w:spacing w:after="160" w:line="252" w:lineRule="auto"/>
                          <w:ind w:left="0"/>
                          <w:contextualSpacing/>
                          <w:rPr>
                            <w:rFonts w:ascii="Arial" w:hAnsi="Arial" w:cs="Arial"/>
                            <w:b/>
                            <w:bCs/>
                            <w:color w:val="000000"/>
                            <w:sz w:val="20"/>
                            <w:szCs w:val="20"/>
                          </w:rPr>
                        </w:pPr>
                      </w:p>
                      <w:p w:rsidR="005F4D35" w:rsidRDefault="005F4D35">
                        <w:pPr>
                          <w:pStyle w:val="Listenabsatz"/>
                          <w:ind w:left="0"/>
                          <w:rPr>
                            <w:rFonts w:ascii="Arial" w:hAnsi="Arial" w:cs="Arial"/>
                            <w:sz w:val="20"/>
                            <w:szCs w:val="20"/>
                          </w:rPr>
                        </w:pPr>
                        <w:r>
                          <w:rPr>
                            <w:noProof/>
                          </w:rPr>
                          <w:lastRenderedPageBreak/>
                          <w:drawing>
                            <wp:anchor distT="0" distB="0" distL="114300" distR="114300" simplePos="0" relativeHeight="251659264" behindDoc="0" locked="0" layoutInCell="1" allowOverlap="1">
                              <wp:simplePos x="0" y="0"/>
                              <wp:positionH relativeFrom="column">
                                <wp:align>right</wp:align>
                              </wp:positionH>
                              <wp:positionV relativeFrom="paragraph">
                                <wp:posOffset>6521450</wp:posOffset>
                              </wp:positionV>
                              <wp:extent cx="2603500" cy="3724910"/>
                              <wp:effectExtent l="0" t="0" r="6350" b="889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3724910"/>
                                      </a:xfrm>
                                      <a:prstGeom prst="rect">
                                        <a:avLst/>
                                      </a:prstGeom>
                                      <a:noFill/>
                                    </pic:spPr>
                                  </pic:pic>
                                </a:graphicData>
                              </a:graphic>
                              <wp14:sizeRelH relativeFrom="page">
                                <wp14:pctWidth>0</wp14:pctWidth>
                              </wp14:sizeRelH>
                              <wp14:sizeRelV relativeFrom="page">
                                <wp14:pctHeight>0</wp14:pctHeight>
                              </wp14:sizeRelV>
                            </wp:anchor>
                          </w:drawing>
                        </w:r>
                      </w:p>
                      <w:p w:rsidR="005F4D35" w:rsidRDefault="005F4D35" w:rsidP="005E3E9B">
                        <w:pPr>
                          <w:numPr>
                            <w:ilvl w:val="0"/>
                            <w:numId w:val="1"/>
                          </w:numPr>
                          <w:autoSpaceDE w:val="0"/>
                          <w:autoSpaceDN w:val="0"/>
                          <w:rPr>
                            <w:rFonts w:ascii="Arial" w:eastAsia="Times New Roman" w:hAnsi="Arial" w:cs="Arial"/>
                            <w:i/>
                            <w:iCs/>
                            <w:sz w:val="12"/>
                            <w:szCs w:val="12"/>
                          </w:rPr>
                        </w:pPr>
                        <w:r>
                          <w:rPr>
                            <w:rFonts w:ascii="Arial" w:eastAsia="Times New Roman" w:hAnsi="Arial" w:cs="Arial"/>
                            <w:b/>
                            <w:bCs/>
                            <w:sz w:val="20"/>
                            <w:szCs w:val="20"/>
                            <w:lang w:eastAsia="en-US"/>
                          </w:rPr>
                          <w:lastRenderedPageBreak/>
                          <w:t>Interview mit</w:t>
                        </w:r>
                        <w:r>
                          <w:rPr>
                            <w:rFonts w:ascii="Arial" w:eastAsia="Times New Roman" w:hAnsi="Arial" w:cs="Arial"/>
                            <w:b/>
                            <w:bCs/>
                            <w:color w:val="000000"/>
                            <w:sz w:val="20"/>
                            <w:szCs w:val="20"/>
                            <w:lang w:eastAsia="en-US"/>
                          </w:rPr>
                          <w:t xml:space="preserve"> Frau Köster- Hausdame vom Kaiser Spa Hotel zur Post</w:t>
                        </w:r>
                      </w:p>
                      <w:p w:rsidR="005F4D35" w:rsidRDefault="005F4D35">
                        <w:pPr>
                          <w:autoSpaceDE w:val="0"/>
                          <w:autoSpaceDN w:val="0"/>
                          <w:rPr>
                            <w:rFonts w:ascii="Arial" w:hAnsi="Arial" w:cs="Arial"/>
                            <w:color w:val="000000"/>
                            <w:sz w:val="24"/>
                            <w:szCs w:val="24"/>
                          </w:rPr>
                        </w:pPr>
                      </w:p>
                      <w:p w:rsidR="005F4D35" w:rsidRDefault="005F4D35">
                        <w:pPr>
                          <w:autoSpaceDE w:val="0"/>
                          <w:autoSpaceDN w:val="0"/>
                          <w:rPr>
                            <w:rFonts w:ascii="Arial" w:hAnsi="Arial" w:cs="Arial"/>
                            <w:color w:val="000000"/>
                            <w:sz w:val="24"/>
                            <w:szCs w:val="24"/>
                          </w:rPr>
                        </w:pPr>
                      </w:p>
                      <w:p w:rsidR="005F4D35" w:rsidRDefault="005F4D35">
                        <w:pPr>
                          <w:autoSpaceDE w:val="0"/>
                          <w:autoSpaceDN w:val="0"/>
                          <w:rPr>
                            <w:rFonts w:ascii="Arial" w:hAnsi="Arial" w:cs="Arial"/>
                            <w:b/>
                            <w:bCs/>
                            <w:color w:val="000000"/>
                            <w:sz w:val="20"/>
                            <w:szCs w:val="20"/>
                          </w:rPr>
                        </w:pPr>
                        <w:r>
                          <w:rPr>
                            <w:rFonts w:ascii="Arial" w:hAnsi="Arial" w:cs="Arial"/>
                            <w:b/>
                            <w:bCs/>
                            <w:color w:val="000000"/>
                            <w:sz w:val="20"/>
                            <w:szCs w:val="20"/>
                          </w:rPr>
                          <w:t xml:space="preserve">TVIU: Wie sind Sie auf diese Idee des „Hausdamen Kaffeeklatsches“ gekommen? Wird dieser gut von leitenden Mitarbeitern aus dem Housekeeping angenommen und was sind übliche Themen bei diesen Treffen? </w:t>
                        </w:r>
                      </w:p>
                      <w:p w:rsidR="005F4D35" w:rsidRDefault="005F4D35">
                        <w:pPr>
                          <w:autoSpaceDE w:val="0"/>
                          <w:autoSpaceDN w:val="0"/>
                          <w:rPr>
                            <w:rFonts w:ascii="Arial" w:hAnsi="Arial" w:cs="Arial"/>
                            <w:b/>
                            <w:bCs/>
                            <w:color w:val="000000"/>
                            <w:sz w:val="20"/>
                            <w:szCs w:val="20"/>
                          </w:rPr>
                        </w:pP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t xml:space="preserve">Fr. Köster: 2010 gab es noch den Köche Club und den Verein für Serviermeister. Für die Hausdamen gab es nichts. Mit gut Glück kannte man die Hausdame aus dem Nachbarhotel. </w:t>
                        </w: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t>Wie bekomme ich die Hausdamen an einen Tisch und wie bekommen wir kostenfreie Weiterbildung, ohne weit fahren zu müssen?</w:t>
                        </w: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t>Die Vertreter der Industrie haben ein offenes Ohr für meine Pläne gehabt. Mittlerweile haben wir 5 feste Firmen, die uns unterstützen und viele Firmen, die immer wechseln.</w:t>
                        </w:r>
                      </w:p>
                      <w:p w:rsidR="005F4D35" w:rsidRDefault="005F4D35">
                        <w:pPr>
                          <w:autoSpaceDE w:val="0"/>
                          <w:autoSpaceDN w:val="0"/>
                          <w:rPr>
                            <w:rFonts w:ascii="Arial" w:hAnsi="Arial" w:cs="Arial"/>
                            <w:color w:val="000000"/>
                            <w:sz w:val="20"/>
                            <w:szCs w:val="20"/>
                          </w:rPr>
                        </w:pP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t>Unsere Themen:</w:t>
                        </w: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t>Desinfektion, Arbeitssicherheit, Schwimmbadreinigung</w:t>
                        </w: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t>Teppichkehrmaschinen oder mit der Bürstwalze durch das Haus,</w:t>
                        </w: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t xml:space="preserve">wie funktioniert ein Staubsauger und welche Arten gibt es, </w:t>
                        </w: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t>einen Vortrag über Wäsche von der Wäscherei,</w:t>
                        </w: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t>wie motiviere ich meine Mitarbeiter und mich selbst,</w:t>
                        </w: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t xml:space="preserve">Kopfkissen Decken und Matratzen, </w:t>
                        </w: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t>Problemflecken im ganzen Haus, uvm.</w:t>
                        </w:r>
                      </w:p>
                      <w:p w:rsidR="005F4D35" w:rsidRDefault="005F4D35">
                        <w:pPr>
                          <w:autoSpaceDE w:val="0"/>
                          <w:autoSpaceDN w:val="0"/>
                          <w:rPr>
                            <w:rFonts w:ascii="Arial" w:hAnsi="Arial" w:cs="Arial"/>
                            <w:color w:val="000000"/>
                            <w:sz w:val="20"/>
                            <w:szCs w:val="20"/>
                          </w:rPr>
                        </w:pP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t xml:space="preserve">Wir haben uns ein gutes Netzwerk und Gemeinschaft aufgebaut. Zu jedem Kaffeeklatsch kommen zwischen 15 und 30 Hausdamen/Housekeeper. </w:t>
                        </w: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t>Im August fahren wir wieder gemeinsam zur „Housekeeping Convention“.</w:t>
                        </w: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t>Es gibt auch viele Fragen untereinander, wie machst du das oder wo bestellst du dies oder hast du mal eine Adresse, usw..</w:t>
                        </w:r>
                      </w:p>
                      <w:p w:rsidR="005F4D35" w:rsidRDefault="005F4D35">
                        <w:pPr>
                          <w:autoSpaceDE w:val="0"/>
                          <w:autoSpaceDN w:val="0"/>
                          <w:rPr>
                            <w:rFonts w:ascii="Arial" w:hAnsi="Arial" w:cs="Arial"/>
                            <w:color w:val="000000"/>
                            <w:sz w:val="20"/>
                            <w:szCs w:val="20"/>
                          </w:rPr>
                        </w:pPr>
                      </w:p>
                      <w:p w:rsidR="005F4D35" w:rsidRDefault="005F4D35">
                        <w:pPr>
                          <w:autoSpaceDE w:val="0"/>
                          <w:autoSpaceDN w:val="0"/>
                          <w:rPr>
                            <w:rFonts w:ascii="Arial" w:hAnsi="Arial" w:cs="Arial"/>
                            <w:color w:val="000000"/>
                            <w:sz w:val="20"/>
                            <w:szCs w:val="20"/>
                          </w:rPr>
                        </w:pPr>
                      </w:p>
                      <w:p w:rsidR="005F4D35" w:rsidRDefault="005F4D35">
                        <w:pPr>
                          <w:autoSpaceDE w:val="0"/>
                          <w:autoSpaceDN w:val="0"/>
                          <w:rPr>
                            <w:rFonts w:ascii="Arial" w:hAnsi="Arial" w:cs="Arial"/>
                            <w:b/>
                            <w:bCs/>
                            <w:color w:val="000000"/>
                            <w:sz w:val="20"/>
                            <w:szCs w:val="20"/>
                          </w:rPr>
                        </w:pPr>
                        <w:r>
                          <w:rPr>
                            <w:rFonts w:ascii="Arial" w:hAnsi="Arial" w:cs="Arial"/>
                            <w:b/>
                            <w:bCs/>
                            <w:color w:val="000000"/>
                            <w:sz w:val="20"/>
                            <w:szCs w:val="20"/>
                          </w:rPr>
                          <w:t>TVIU: Im November 2020 (46. KW/ 47. KW) soll die Inselfachmesse im Strandhotel Seerose stattfinden. Bereits zum 3. Mal findet die Messe statt- ein Indiz, dass Sie gut angenommen wird. Können Sie uns Zahlen aus den vergangenen Jahren nennen und eine Schätzung an Besucherzahlen für dieses Jahr? Wie wird sich die Messe aus Ihrer Sicht her zukünftig entwickeln?</w:t>
                        </w:r>
                      </w:p>
                      <w:p w:rsidR="005F4D35" w:rsidRDefault="005F4D35">
                        <w:pPr>
                          <w:autoSpaceDE w:val="0"/>
                          <w:autoSpaceDN w:val="0"/>
                          <w:rPr>
                            <w:rFonts w:ascii="Arial" w:hAnsi="Arial" w:cs="Arial"/>
                            <w:b/>
                            <w:bCs/>
                            <w:color w:val="000000"/>
                            <w:sz w:val="20"/>
                            <w:szCs w:val="20"/>
                          </w:rPr>
                        </w:pP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t>Im ersten Jahr hatten 1oo Besucher auf unserer Messe. Letztes Jahr waren es schon 20 % mehr. Wenn wir dieses Jahr wieder 20 % mehr Besucher haben sind wir zufrieden.</w:t>
                        </w: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t>Wir haben von den Ausstellern durchweg ein positives Feedback erhalten. Es waren sehr viel interessante Gespräche dabei und der ein oder andere neue Kunde wurde neu dazu gewonnen.</w:t>
                        </w: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t>Von den Besuchern kam ebenfalls ein positives Feedback. Super nun muss ich nicht nach Berlin oder Hamburg fahren.</w:t>
                        </w: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t>Wir, das Orga-Team (Frau Freude „Ostseehotel Villen im Park“, Frau Schulz „Strandhotel Seerose“, Frau Schilling „Das Ahlbeck“, Herr Schiller „Firma Lloyd“ und Herr Rahn „Firma Numatic“)- werden auch die Insel Messe Nr. 4/2021 organisieren.</w:t>
                        </w:r>
                      </w:p>
                      <w:p w:rsidR="005F4D35" w:rsidRDefault="005F4D35">
                        <w:pPr>
                          <w:autoSpaceDE w:val="0"/>
                          <w:autoSpaceDN w:val="0"/>
                          <w:rPr>
                            <w:rFonts w:ascii="Arial" w:hAnsi="Arial" w:cs="Arial"/>
                            <w:color w:val="000000"/>
                            <w:sz w:val="20"/>
                            <w:szCs w:val="20"/>
                          </w:rPr>
                        </w:pPr>
                      </w:p>
                      <w:p w:rsidR="005F4D35" w:rsidRDefault="005F4D35">
                        <w:pPr>
                          <w:autoSpaceDE w:val="0"/>
                          <w:autoSpaceDN w:val="0"/>
                          <w:rPr>
                            <w:rFonts w:ascii="Arial" w:hAnsi="Arial" w:cs="Arial"/>
                            <w:b/>
                            <w:bCs/>
                            <w:color w:val="000000"/>
                            <w:sz w:val="20"/>
                            <w:szCs w:val="20"/>
                          </w:rPr>
                        </w:pPr>
                        <w:r>
                          <w:rPr>
                            <w:rFonts w:ascii="Arial" w:hAnsi="Arial" w:cs="Arial"/>
                            <w:b/>
                            <w:bCs/>
                            <w:color w:val="000000"/>
                            <w:sz w:val="20"/>
                            <w:szCs w:val="20"/>
                          </w:rPr>
                          <w:t xml:space="preserve">Können zudem auch Privatpersonen an der Messe teilnehmen? Welche Aussteller finden die Besucher auf der Messe? </w:t>
                        </w:r>
                      </w:p>
                      <w:p w:rsidR="005F4D35" w:rsidRDefault="005F4D35">
                        <w:pPr>
                          <w:autoSpaceDE w:val="0"/>
                          <w:autoSpaceDN w:val="0"/>
                          <w:rPr>
                            <w:rFonts w:ascii="Arial" w:hAnsi="Arial" w:cs="Arial"/>
                            <w:b/>
                            <w:bCs/>
                            <w:color w:val="000000"/>
                            <w:sz w:val="20"/>
                            <w:szCs w:val="20"/>
                          </w:rPr>
                        </w:pP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t>Auch Privatpersonen können teilnehmen, sie sollten aber irgendwas mit Touristik zu tun haben. Kostenfreie Eintrittskarten gibt es am Eingang.</w:t>
                        </w:r>
                      </w:p>
                      <w:p w:rsidR="005F4D35" w:rsidRDefault="005F4D35">
                        <w:pPr>
                          <w:autoSpaceDE w:val="0"/>
                          <w:autoSpaceDN w:val="0"/>
                          <w:rPr>
                            <w:rFonts w:ascii="Arial" w:hAnsi="Arial" w:cs="Arial"/>
                            <w:color w:val="000000"/>
                            <w:sz w:val="20"/>
                            <w:szCs w:val="20"/>
                          </w:rPr>
                        </w:pP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t>Wir haben folgende Firmen auf der Messe,</w:t>
                        </w: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t>Admiral Objekt Wäsche GmbH &amp; Co.KG, Werneuchen</w:t>
                        </w: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t>Blumenwerkstatt Kühn, Bansin</w:t>
                        </w: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t>CLINIC &amp; Job Dress GmbH, Osnabrück</w:t>
                        </w: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t>Deko &amp; Design Fußboden u. Gardinen GmbH, Schwerin</w:t>
                        </w: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t>Dr. Schnell Chemie GmbH &amp; Co.KG aA, Hamburg</w:t>
                        </w: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t>Duni GmbH, Bramsche</w:t>
                        </w: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lastRenderedPageBreak/>
                          <w:t>Fliegel Nord Textilservice GmbH &amp; Co.KG, Grimmen</w:t>
                        </w: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t>Groupe GM France, Paris</w:t>
                        </w: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t>H &amp; H Hotelservice GmbH, Teltow</w:t>
                        </w: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t>Hans Meier Landmaschinen OHG, Rubenow</w:t>
                        </w: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t>IGEFA Fachgroßhandel GmbH &amp; Co.KG, Laage</w:t>
                        </w: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t>J.T. Ronnefeldt KG, Frankfurt/ Main</w:t>
                        </w: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t>KAHLA / Thüringen Porzellan GmbH, Kahla</w:t>
                        </w: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t>Kesseböhmer Warenpräsentation GmbH &amp; Co.KG, Bohmte</w:t>
                        </w: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t>Lloyd Großverbraucherservice GmbH &amp; Co.KG, Rostock</w:t>
                        </w: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t>Lotos Hotel Store oHG, Strausberg</w:t>
                        </w: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t>Nordischer Foodservice, Krietmow</w:t>
                        </w: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t>Numatic International GmbH, Hannover</w:t>
                        </w: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t>Schneidereit Professional, Solingen</w:t>
                        </w: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t>T.O.P. GmbH Hotelcosmetics, Guest Supplies More, Syke</w:t>
                        </w: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t>Tana Chemie GmbH, Mainz</w:t>
                        </w: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t>T-Tex textile Dienst- u. Haustechnik GmbH, Torgelow</w:t>
                        </w: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t>Vileda GmbH, Weinheim</w:t>
                        </w:r>
                      </w:p>
                      <w:p w:rsidR="005F4D35" w:rsidRDefault="005F4D35">
                        <w:pPr>
                          <w:autoSpaceDE w:val="0"/>
                          <w:autoSpaceDN w:val="0"/>
                          <w:rPr>
                            <w:rFonts w:ascii="Arial" w:hAnsi="Arial" w:cs="Arial"/>
                            <w:color w:val="000000"/>
                            <w:sz w:val="20"/>
                            <w:szCs w:val="20"/>
                          </w:rPr>
                        </w:pPr>
                      </w:p>
                      <w:p w:rsidR="005F4D35" w:rsidRDefault="005F4D35">
                        <w:pPr>
                          <w:autoSpaceDE w:val="0"/>
                          <w:autoSpaceDN w:val="0"/>
                          <w:rPr>
                            <w:rFonts w:ascii="Arial" w:hAnsi="Arial" w:cs="Arial"/>
                            <w:color w:val="000000"/>
                            <w:sz w:val="20"/>
                            <w:szCs w:val="20"/>
                          </w:rPr>
                        </w:pPr>
                      </w:p>
                      <w:p w:rsidR="005F4D35" w:rsidRDefault="005F4D35">
                        <w:pPr>
                          <w:autoSpaceDE w:val="0"/>
                          <w:autoSpaceDN w:val="0"/>
                          <w:rPr>
                            <w:rFonts w:ascii="Arial" w:hAnsi="Arial" w:cs="Arial"/>
                            <w:b/>
                            <w:bCs/>
                            <w:color w:val="000000"/>
                            <w:sz w:val="20"/>
                            <w:szCs w:val="20"/>
                          </w:rPr>
                        </w:pPr>
                        <w:r>
                          <w:rPr>
                            <w:rFonts w:ascii="Arial" w:hAnsi="Arial" w:cs="Arial"/>
                            <w:b/>
                            <w:bCs/>
                            <w:color w:val="000000"/>
                            <w:sz w:val="20"/>
                            <w:szCs w:val="20"/>
                          </w:rPr>
                          <w:t>TVIU: Auf der Insel gibt es viele verschiedene inspirierende Orte. Welcher ist Ihr Favorit und warum ist es genau dieser Ort?</w:t>
                        </w:r>
                      </w:p>
                      <w:p w:rsidR="005F4D35" w:rsidRDefault="005F4D35">
                        <w:pPr>
                          <w:autoSpaceDE w:val="0"/>
                          <w:autoSpaceDN w:val="0"/>
                          <w:rPr>
                            <w:rFonts w:ascii="Arial" w:hAnsi="Arial" w:cs="Arial"/>
                            <w:b/>
                            <w:bCs/>
                            <w:color w:val="000000"/>
                            <w:sz w:val="20"/>
                            <w:szCs w:val="20"/>
                          </w:rPr>
                        </w:pP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t>Fr. Köster: Da muss ich nicht viel überlegen. Der Lieper Winkel, Grüssow.</w:t>
                        </w: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t>Hier lebt meine Mutter in einer tollen Dorfgemeinschaft.</w:t>
                        </w:r>
                      </w:p>
                      <w:p w:rsidR="005F4D35" w:rsidRDefault="005F4D35">
                        <w:pPr>
                          <w:autoSpaceDE w:val="0"/>
                          <w:autoSpaceDN w:val="0"/>
                          <w:rPr>
                            <w:rFonts w:ascii="Arial" w:hAnsi="Arial" w:cs="Arial"/>
                            <w:color w:val="000000"/>
                            <w:sz w:val="20"/>
                            <w:szCs w:val="20"/>
                          </w:rPr>
                        </w:pPr>
                        <w:r>
                          <w:rPr>
                            <w:rFonts w:ascii="Arial" w:hAnsi="Arial" w:cs="Arial"/>
                            <w:color w:val="000000"/>
                            <w:sz w:val="20"/>
                            <w:szCs w:val="20"/>
                          </w:rPr>
                          <w:t>Wenn man dem Trubel der Seebäder entfliehen möchten und die Ruhe und die Natur erleben möchte ist man hier richtig. Hier hört man im Frühjahr die Frösche quaken, der Seeadler ist keine Seltenheit und die Einheimischen sind immer für ein Plausch zu haben. Hier ist die Welt in Ordnung.</w:t>
                        </w:r>
                      </w:p>
                      <w:p w:rsidR="005F4D35" w:rsidRDefault="005F4D35">
                        <w:pPr>
                          <w:autoSpaceDE w:val="0"/>
                          <w:autoSpaceDN w:val="0"/>
                          <w:rPr>
                            <w:rFonts w:ascii="Arial" w:hAnsi="Arial" w:cs="Arial"/>
                            <w:color w:val="000000"/>
                            <w:sz w:val="24"/>
                            <w:szCs w:val="24"/>
                          </w:rPr>
                        </w:pPr>
                      </w:p>
                      <w:p w:rsidR="005F4D35" w:rsidRDefault="005F4D35">
                        <w:pPr>
                          <w:autoSpaceDE w:val="0"/>
                          <w:autoSpaceDN w:val="0"/>
                          <w:rPr>
                            <w:rFonts w:ascii="Arial" w:hAnsi="Arial" w:cs="Arial"/>
                            <w:b/>
                            <w:bCs/>
                            <w:color w:val="000000"/>
                            <w:sz w:val="20"/>
                            <w:szCs w:val="20"/>
                          </w:rPr>
                        </w:pPr>
                        <w:r>
                          <w:rPr>
                            <w:rFonts w:ascii="Arial" w:hAnsi="Arial" w:cs="Arial"/>
                            <w:b/>
                            <w:bCs/>
                            <w:color w:val="000000"/>
                            <w:sz w:val="20"/>
                            <w:szCs w:val="20"/>
                          </w:rPr>
                          <w:t>Vielen Dank an Frau Köster!</w:t>
                        </w:r>
                      </w:p>
                      <w:p w:rsidR="005F4D35" w:rsidRDefault="005F4D35">
                        <w:pPr>
                          <w:autoSpaceDE w:val="0"/>
                          <w:autoSpaceDN w:val="0"/>
                          <w:rPr>
                            <w:rFonts w:ascii="Arial" w:hAnsi="Arial" w:cs="Arial"/>
                            <w:color w:val="000000"/>
                            <w:sz w:val="24"/>
                            <w:szCs w:val="24"/>
                          </w:rPr>
                        </w:pPr>
                      </w:p>
                      <w:p w:rsidR="005F4D35" w:rsidRDefault="005F4D35">
                        <w:pPr>
                          <w:spacing w:after="240" w:line="252" w:lineRule="auto"/>
                          <w:contextualSpacing/>
                          <w:rPr>
                            <w:rFonts w:ascii="Arial" w:hAnsi="Arial" w:cs="Arial"/>
                            <w:color w:val="000000"/>
                            <w:sz w:val="24"/>
                            <w:szCs w:val="24"/>
                          </w:rPr>
                        </w:pPr>
                      </w:p>
                      <w:p w:rsidR="005F4D35" w:rsidRDefault="005F4D35" w:rsidP="005E3E9B">
                        <w:pPr>
                          <w:numPr>
                            <w:ilvl w:val="0"/>
                            <w:numId w:val="1"/>
                          </w:numPr>
                          <w:rPr>
                            <w:rFonts w:ascii="Arial" w:eastAsia="Times New Roman" w:hAnsi="Arial" w:cs="Arial"/>
                            <w:b/>
                            <w:bCs/>
                            <w:sz w:val="20"/>
                            <w:szCs w:val="20"/>
                            <w:lang w:eastAsia="en-US"/>
                          </w:rPr>
                        </w:pPr>
                        <w:r>
                          <w:rPr>
                            <w:rFonts w:ascii="Arial" w:eastAsia="Times New Roman" w:hAnsi="Arial" w:cs="Arial"/>
                            <w:b/>
                            <w:bCs/>
                            <w:sz w:val="20"/>
                            <w:szCs w:val="20"/>
                            <w:lang w:eastAsia="en-US"/>
                          </w:rPr>
                          <w:t>Aktuelle Stellungnahmen</w:t>
                        </w:r>
                      </w:p>
                      <w:p w:rsidR="005F4D35" w:rsidRDefault="005F4D35">
                        <w:pPr>
                          <w:rPr>
                            <w:rFonts w:ascii="Arial" w:hAnsi="Arial" w:cs="Arial"/>
                            <w:b/>
                            <w:bCs/>
                            <w:sz w:val="20"/>
                            <w:szCs w:val="20"/>
                          </w:rPr>
                        </w:pPr>
                      </w:p>
                      <w:p w:rsidR="005F4D35" w:rsidRDefault="005F4D35">
                        <w:pPr>
                          <w:pStyle w:val="Listenabsatz"/>
                          <w:spacing w:after="240" w:line="252" w:lineRule="auto"/>
                          <w:ind w:left="0"/>
                          <w:contextualSpacing/>
                          <w:rPr>
                            <w:rFonts w:ascii="Arial" w:hAnsi="Arial" w:cs="Arial"/>
                            <w:color w:val="000000"/>
                            <w:sz w:val="20"/>
                            <w:szCs w:val="20"/>
                          </w:rPr>
                        </w:pPr>
                        <w:r>
                          <w:rPr>
                            <w:rFonts w:ascii="Arial" w:hAnsi="Arial" w:cs="Arial"/>
                            <w:sz w:val="20"/>
                            <w:szCs w:val="20"/>
                          </w:rPr>
                          <w:t xml:space="preserve">Die aktuellen Stellungnahmen sind unter </w:t>
                        </w:r>
                        <w:hyperlink r:id="rId10" w:history="1">
                          <w:r>
                            <w:rPr>
                              <w:rStyle w:val="Hyperlink"/>
                              <w:rFonts w:ascii="Arial" w:hAnsi="Arial" w:cs="Arial"/>
                              <w:sz w:val="20"/>
                              <w:szCs w:val="20"/>
                            </w:rPr>
                            <w:t>https://tviu.de/aktuelle-stellungnahmen-des-tviu/</w:t>
                          </w:r>
                        </w:hyperlink>
                        <w:r>
                          <w:rPr>
                            <w:rFonts w:ascii="Arial" w:hAnsi="Arial" w:cs="Arial"/>
                            <w:color w:val="000000"/>
                            <w:sz w:val="20"/>
                            <w:szCs w:val="20"/>
                          </w:rPr>
                          <w:t xml:space="preserve"> </w:t>
                        </w:r>
                        <w:r>
                          <w:rPr>
                            <w:color w:val="000000"/>
                          </w:rPr>
                          <w:t> </w:t>
                        </w:r>
                        <w:r>
                          <w:rPr>
                            <w:rFonts w:ascii="Arial" w:hAnsi="Arial" w:cs="Arial"/>
                            <w:sz w:val="20"/>
                            <w:szCs w:val="20"/>
                          </w:rPr>
                          <w:t>zu finden.</w:t>
                        </w:r>
                      </w:p>
                      <w:p w:rsidR="005F4D35" w:rsidRDefault="005F4D35">
                        <w:pPr>
                          <w:rPr>
                            <w:rFonts w:ascii="Arial" w:hAnsi="Arial" w:cs="Arial"/>
                            <w:color w:val="000000"/>
                            <w:sz w:val="24"/>
                            <w:szCs w:val="24"/>
                          </w:rPr>
                        </w:pPr>
                      </w:p>
                      <w:p w:rsidR="005F4D35" w:rsidRDefault="005F4D35" w:rsidP="005E3E9B">
                        <w:pPr>
                          <w:numPr>
                            <w:ilvl w:val="0"/>
                            <w:numId w:val="1"/>
                          </w:numPr>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Monatlicher Rückblick der Verbandsarbeit- Termine</w:t>
                        </w:r>
                      </w:p>
                      <w:p w:rsidR="005F4D35" w:rsidRDefault="005F4D35">
                        <w:pPr>
                          <w:pStyle w:val="Listenabsatz"/>
                          <w:ind w:left="0"/>
                          <w:rPr>
                            <w:rFonts w:ascii="Arial" w:hAnsi="Arial" w:cs="Arial"/>
                            <w:color w:val="000000"/>
                            <w:sz w:val="24"/>
                            <w:szCs w:val="24"/>
                          </w:rPr>
                        </w:pPr>
                      </w:p>
                      <w:tbl>
                        <w:tblPr>
                          <w:tblW w:w="4367" w:type="dxa"/>
                          <w:tblCellMar>
                            <w:left w:w="0" w:type="dxa"/>
                            <w:right w:w="0" w:type="dxa"/>
                          </w:tblCellMar>
                          <w:tblLook w:val="04A0" w:firstRow="1" w:lastRow="0" w:firstColumn="1" w:lastColumn="0" w:noHBand="0" w:noVBand="1"/>
                        </w:tblPr>
                        <w:tblGrid>
                          <w:gridCol w:w="1209"/>
                          <w:gridCol w:w="741"/>
                          <w:gridCol w:w="2417"/>
                        </w:tblGrid>
                        <w:tr w:rsidR="005F4D35">
                          <w:trPr>
                            <w:trHeight w:val="268"/>
                          </w:trPr>
                          <w:tc>
                            <w:tcPr>
                              <w:tcW w:w="1209" w:type="dxa"/>
                              <w:noWrap/>
                              <w:tcMar>
                                <w:top w:w="0" w:type="dxa"/>
                                <w:left w:w="70" w:type="dxa"/>
                                <w:bottom w:w="0" w:type="dxa"/>
                                <w:right w:w="70" w:type="dxa"/>
                              </w:tcMar>
                              <w:vAlign w:val="bottom"/>
                              <w:hideMark/>
                            </w:tcPr>
                            <w:p w:rsidR="005F4D35" w:rsidRDefault="005F4D35">
                              <w:pPr>
                                <w:jc w:val="right"/>
                                <w:rPr>
                                  <w:color w:val="000000"/>
                                </w:rPr>
                              </w:pPr>
                              <w:r>
                                <w:rPr>
                                  <w:color w:val="000000"/>
                                </w:rPr>
                                <w:t>03.03.2020</w:t>
                              </w:r>
                            </w:p>
                          </w:tc>
                          <w:tc>
                            <w:tcPr>
                              <w:tcW w:w="741" w:type="dxa"/>
                              <w:noWrap/>
                              <w:tcMar>
                                <w:top w:w="0" w:type="dxa"/>
                                <w:left w:w="70" w:type="dxa"/>
                                <w:bottom w:w="0" w:type="dxa"/>
                                <w:right w:w="70" w:type="dxa"/>
                              </w:tcMar>
                              <w:vAlign w:val="bottom"/>
                              <w:hideMark/>
                            </w:tcPr>
                            <w:p w:rsidR="005F4D35" w:rsidRDefault="005F4D35">
                              <w:pPr>
                                <w:jc w:val="right"/>
                                <w:rPr>
                                  <w:color w:val="000000"/>
                                </w:rPr>
                              </w:pPr>
                              <w:r>
                                <w:rPr>
                                  <w:color w:val="000000"/>
                                </w:rPr>
                                <w:t>11:00</w:t>
                              </w:r>
                            </w:p>
                          </w:tc>
                          <w:tc>
                            <w:tcPr>
                              <w:tcW w:w="2417" w:type="dxa"/>
                              <w:noWrap/>
                              <w:tcMar>
                                <w:top w:w="0" w:type="dxa"/>
                                <w:left w:w="70" w:type="dxa"/>
                                <w:bottom w:w="0" w:type="dxa"/>
                                <w:right w:w="70" w:type="dxa"/>
                              </w:tcMar>
                              <w:vAlign w:val="bottom"/>
                              <w:hideMark/>
                            </w:tcPr>
                            <w:p w:rsidR="005F4D35" w:rsidRDefault="005F4D35">
                              <w:pPr>
                                <w:rPr>
                                  <w:color w:val="000000"/>
                                </w:rPr>
                              </w:pPr>
                              <w:r>
                                <w:rPr>
                                  <w:color w:val="000000"/>
                                </w:rPr>
                                <w:t>TVIU Vorstandssitzung</w:t>
                              </w:r>
                            </w:p>
                          </w:tc>
                        </w:tr>
                        <w:tr w:rsidR="005F4D35">
                          <w:trPr>
                            <w:trHeight w:val="268"/>
                          </w:trPr>
                          <w:tc>
                            <w:tcPr>
                              <w:tcW w:w="1209" w:type="dxa"/>
                              <w:noWrap/>
                              <w:tcMar>
                                <w:top w:w="0" w:type="dxa"/>
                                <w:left w:w="70" w:type="dxa"/>
                                <w:bottom w:w="0" w:type="dxa"/>
                                <w:right w:w="70" w:type="dxa"/>
                              </w:tcMar>
                              <w:vAlign w:val="bottom"/>
                              <w:hideMark/>
                            </w:tcPr>
                            <w:p w:rsidR="005F4D35" w:rsidRDefault="005F4D35">
                              <w:pPr>
                                <w:jc w:val="right"/>
                                <w:rPr>
                                  <w:color w:val="000000"/>
                                </w:rPr>
                              </w:pPr>
                              <w:r>
                                <w:rPr>
                                  <w:color w:val="000000"/>
                                </w:rPr>
                                <w:t>10.03.2020</w:t>
                              </w:r>
                            </w:p>
                          </w:tc>
                          <w:tc>
                            <w:tcPr>
                              <w:tcW w:w="741" w:type="dxa"/>
                              <w:noWrap/>
                              <w:tcMar>
                                <w:top w:w="0" w:type="dxa"/>
                                <w:left w:w="70" w:type="dxa"/>
                                <w:bottom w:w="0" w:type="dxa"/>
                                <w:right w:w="70" w:type="dxa"/>
                              </w:tcMar>
                              <w:vAlign w:val="bottom"/>
                              <w:hideMark/>
                            </w:tcPr>
                            <w:p w:rsidR="005F4D35" w:rsidRDefault="005F4D35">
                              <w:pPr>
                                <w:jc w:val="right"/>
                                <w:rPr>
                                  <w:color w:val="000000"/>
                                </w:rPr>
                              </w:pPr>
                              <w:r>
                                <w:rPr>
                                  <w:color w:val="000000"/>
                                </w:rPr>
                                <w:t>10:00</w:t>
                              </w:r>
                            </w:p>
                          </w:tc>
                          <w:tc>
                            <w:tcPr>
                              <w:tcW w:w="2417" w:type="dxa"/>
                              <w:noWrap/>
                              <w:tcMar>
                                <w:top w:w="0" w:type="dxa"/>
                                <w:left w:w="70" w:type="dxa"/>
                                <w:bottom w:w="0" w:type="dxa"/>
                                <w:right w:w="70" w:type="dxa"/>
                              </w:tcMar>
                              <w:vAlign w:val="bottom"/>
                              <w:hideMark/>
                            </w:tcPr>
                            <w:p w:rsidR="005F4D35" w:rsidRDefault="005F4D35">
                              <w:pPr>
                                <w:rPr>
                                  <w:color w:val="000000"/>
                                </w:rPr>
                              </w:pPr>
                              <w:r>
                                <w:rPr>
                                  <w:color w:val="000000"/>
                                </w:rPr>
                                <w:t>Kommunalgemeinschaft Pomerania- Fördermittelanfrage</w:t>
                              </w:r>
                            </w:p>
                          </w:tc>
                        </w:tr>
                        <w:tr w:rsidR="005F4D35">
                          <w:trPr>
                            <w:trHeight w:val="268"/>
                          </w:trPr>
                          <w:tc>
                            <w:tcPr>
                              <w:tcW w:w="1209" w:type="dxa"/>
                              <w:noWrap/>
                              <w:tcMar>
                                <w:top w:w="0" w:type="dxa"/>
                                <w:left w:w="70" w:type="dxa"/>
                                <w:bottom w:w="0" w:type="dxa"/>
                                <w:right w:w="70" w:type="dxa"/>
                              </w:tcMar>
                              <w:vAlign w:val="bottom"/>
                              <w:hideMark/>
                            </w:tcPr>
                            <w:p w:rsidR="005F4D35" w:rsidRDefault="005F4D35">
                              <w:pPr>
                                <w:jc w:val="right"/>
                                <w:rPr>
                                  <w:color w:val="000000"/>
                                </w:rPr>
                              </w:pPr>
                              <w:r>
                                <w:rPr>
                                  <w:color w:val="000000"/>
                                </w:rPr>
                                <w:t>11.03.2020</w:t>
                              </w:r>
                            </w:p>
                          </w:tc>
                          <w:tc>
                            <w:tcPr>
                              <w:tcW w:w="741" w:type="dxa"/>
                              <w:noWrap/>
                              <w:tcMar>
                                <w:top w:w="0" w:type="dxa"/>
                                <w:left w:w="70" w:type="dxa"/>
                                <w:bottom w:w="0" w:type="dxa"/>
                                <w:right w:w="70" w:type="dxa"/>
                              </w:tcMar>
                              <w:vAlign w:val="bottom"/>
                              <w:hideMark/>
                            </w:tcPr>
                            <w:p w:rsidR="005F4D35" w:rsidRDefault="005F4D35">
                              <w:pPr>
                                <w:jc w:val="right"/>
                                <w:rPr>
                                  <w:color w:val="000000"/>
                                </w:rPr>
                              </w:pPr>
                              <w:r>
                                <w:rPr>
                                  <w:color w:val="000000"/>
                                </w:rPr>
                                <w:t>14:00</w:t>
                              </w:r>
                            </w:p>
                          </w:tc>
                          <w:tc>
                            <w:tcPr>
                              <w:tcW w:w="2417" w:type="dxa"/>
                              <w:noWrap/>
                              <w:tcMar>
                                <w:top w:w="0" w:type="dxa"/>
                                <w:left w:w="70" w:type="dxa"/>
                                <w:bottom w:w="0" w:type="dxa"/>
                                <w:right w:w="70" w:type="dxa"/>
                              </w:tcMar>
                              <w:vAlign w:val="bottom"/>
                              <w:hideMark/>
                            </w:tcPr>
                            <w:p w:rsidR="005F4D35" w:rsidRDefault="005F4D35">
                              <w:pPr>
                                <w:rPr>
                                  <w:color w:val="000000"/>
                                </w:rPr>
                              </w:pPr>
                              <w:r>
                                <w:rPr>
                                  <w:color w:val="000000"/>
                                </w:rPr>
                                <w:t xml:space="preserve">Gema Gebühren- Mitgliederveranstaltung </w:t>
                              </w:r>
                            </w:p>
                          </w:tc>
                        </w:tr>
                        <w:tr w:rsidR="005F4D35">
                          <w:trPr>
                            <w:trHeight w:val="268"/>
                          </w:trPr>
                          <w:tc>
                            <w:tcPr>
                              <w:tcW w:w="1209" w:type="dxa"/>
                              <w:noWrap/>
                              <w:tcMar>
                                <w:top w:w="0" w:type="dxa"/>
                                <w:left w:w="70" w:type="dxa"/>
                                <w:bottom w:w="0" w:type="dxa"/>
                                <w:right w:w="70" w:type="dxa"/>
                              </w:tcMar>
                              <w:vAlign w:val="bottom"/>
                              <w:hideMark/>
                            </w:tcPr>
                            <w:p w:rsidR="005F4D35" w:rsidRDefault="005F4D35">
                              <w:pPr>
                                <w:jc w:val="right"/>
                                <w:rPr>
                                  <w:color w:val="000000"/>
                                </w:rPr>
                              </w:pPr>
                              <w:r>
                                <w:rPr>
                                  <w:color w:val="000000"/>
                                </w:rPr>
                                <w:t>12.03.2020</w:t>
                              </w:r>
                            </w:p>
                          </w:tc>
                          <w:tc>
                            <w:tcPr>
                              <w:tcW w:w="741" w:type="dxa"/>
                              <w:noWrap/>
                              <w:tcMar>
                                <w:top w:w="0" w:type="dxa"/>
                                <w:left w:w="70" w:type="dxa"/>
                                <w:bottom w:w="0" w:type="dxa"/>
                                <w:right w:w="70" w:type="dxa"/>
                              </w:tcMar>
                              <w:vAlign w:val="bottom"/>
                              <w:hideMark/>
                            </w:tcPr>
                            <w:p w:rsidR="005F4D35" w:rsidRDefault="005F4D35">
                              <w:pPr>
                                <w:jc w:val="right"/>
                                <w:rPr>
                                  <w:color w:val="000000"/>
                                </w:rPr>
                              </w:pPr>
                              <w:r>
                                <w:rPr>
                                  <w:color w:val="000000"/>
                                </w:rPr>
                                <w:t>10:00</w:t>
                              </w:r>
                            </w:p>
                          </w:tc>
                          <w:tc>
                            <w:tcPr>
                              <w:tcW w:w="2417" w:type="dxa"/>
                              <w:noWrap/>
                              <w:tcMar>
                                <w:top w:w="0" w:type="dxa"/>
                                <w:left w:w="70" w:type="dxa"/>
                                <w:bottom w:w="0" w:type="dxa"/>
                                <w:right w:w="70" w:type="dxa"/>
                              </w:tcMar>
                              <w:vAlign w:val="bottom"/>
                              <w:hideMark/>
                            </w:tcPr>
                            <w:p w:rsidR="005F4D35" w:rsidRDefault="005F4D35">
                              <w:pPr>
                                <w:rPr>
                                  <w:color w:val="000000"/>
                                </w:rPr>
                              </w:pPr>
                              <w:r>
                                <w:rPr>
                                  <w:color w:val="000000"/>
                                </w:rPr>
                                <w:t>TMV Krisenberatung</w:t>
                              </w:r>
                            </w:p>
                          </w:tc>
                        </w:tr>
                        <w:tr w:rsidR="005F4D35">
                          <w:trPr>
                            <w:trHeight w:val="268"/>
                          </w:trPr>
                          <w:tc>
                            <w:tcPr>
                              <w:tcW w:w="1209" w:type="dxa"/>
                              <w:noWrap/>
                              <w:tcMar>
                                <w:top w:w="0" w:type="dxa"/>
                                <w:left w:w="70" w:type="dxa"/>
                                <w:bottom w:w="0" w:type="dxa"/>
                                <w:right w:w="70" w:type="dxa"/>
                              </w:tcMar>
                              <w:vAlign w:val="bottom"/>
                            </w:tcPr>
                            <w:p w:rsidR="005F4D35" w:rsidRDefault="005F4D35">
                              <w:pPr>
                                <w:rPr>
                                  <w:color w:val="000000"/>
                                </w:rPr>
                              </w:pPr>
                            </w:p>
                          </w:tc>
                          <w:tc>
                            <w:tcPr>
                              <w:tcW w:w="741" w:type="dxa"/>
                              <w:noWrap/>
                              <w:tcMar>
                                <w:top w:w="0" w:type="dxa"/>
                                <w:left w:w="70" w:type="dxa"/>
                                <w:bottom w:w="0" w:type="dxa"/>
                                <w:right w:w="70" w:type="dxa"/>
                              </w:tcMar>
                              <w:vAlign w:val="bottom"/>
                            </w:tcPr>
                            <w:p w:rsidR="005F4D35" w:rsidRDefault="005F4D35">
                              <w:pPr>
                                <w:jc w:val="right"/>
                                <w:rPr>
                                  <w:color w:val="000000"/>
                                </w:rPr>
                              </w:pPr>
                            </w:p>
                          </w:tc>
                          <w:tc>
                            <w:tcPr>
                              <w:tcW w:w="2417" w:type="dxa"/>
                              <w:noWrap/>
                              <w:tcMar>
                                <w:top w:w="0" w:type="dxa"/>
                                <w:left w:w="70" w:type="dxa"/>
                                <w:bottom w:w="0" w:type="dxa"/>
                                <w:right w:w="70" w:type="dxa"/>
                              </w:tcMar>
                              <w:vAlign w:val="bottom"/>
                            </w:tcPr>
                            <w:p w:rsidR="005F4D35" w:rsidRDefault="005F4D35">
                              <w:pPr>
                                <w:rPr>
                                  <w:color w:val="000000"/>
                                </w:rPr>
                              </w:pPr>
                            </w:p>
                          </w:tc>
                        </w:tr>
                        <w:tr w:rsidR="005F4D35">
                          <w:trPr>
                            <w:trHeight w:val="268"/>
                          </w:trPr>
                          <w:tc>
                            <w:tcPr>
                              <w:tcW w:w="1209" w:type="dxa"/>
                              <w:noWrap/>
                              <w:tcMar>
                                <w:top w:w="0" w:type="dxa"/>
                                <w:left w:w="70" w:type="dxa"/>
                                <w:bottom w:w="0" w:type="dxa"/>
                                <w:right w:w="70" w:type="dxa"/>
                              </w:tcMar>
                              <w:vAlign w:val="bottom"/>
                            </w:tcPr>
                            <w:p w:rsidR="005F4D35" w:rsidRDefault="005F4D35">
                              <w:pPr>
                                <w:jc w:val="right"/>
                                <w:rPr>
                                  <w:color w:val="000000"/>
                                </w:rPr>
                              </w:pPr>
                            </w:p>
                          </w:tc>
                          <w:tc>
                            <w:tcPr>
                              <w:tcW w:w="741" w:type="dxa"/>
                              <w:noWrap/>
                              <w:tcMar>
                                <w:top w:w="0" w:type="dxa"/>
                                <w:left w:w="70" w:type="dxa"/>
                                <w:bottom w:w="0" w:type="dxa"/>
                                <w:right w:w="70" w:type="dxa"/>
                              </w:tcMar>
                              <w:vAlign w:val="bottom"/>
                            </w:tcPr>
                            <w:p w:rsidR="005F4D35" w:rsidRDefault="005F4D35">
                              <w:pPr>
                                <w:jc w:val="right"/>
                                <w:rPr>
                                  <w:color w:val="000000"/>
                                </w:rPr>
                              </w:pPr>
                            </w:p>
                          </w:tc>
                          <w:tc>
                            <w:tcPr>
                              <w:tcW w:w="2417" w:type="dxa"/>
                              <w:noWrap/>
                              <w:tcMar>
                                <w:top w:w="0" w:type="dxa"/>
                                <w:left w:w="70" w:type="dxa"/>
                                <w:bottom w:w="0" w:type="dxa"/>
                                <w:right w:w="70" w:type="dxa"/>
                              </w:tcMar>
                              <w:vAlign w:val="bottom"/>
                            </w:tcPr>
                            <w:p w:rsidR="005F4D35" w:rsidRDefault="005F4D35">
                              <w:pPr>
                                <w:rPr>
                                  <w:color w:val="000000"/>
                                </w:rPr>
                              </w:pPr>
                            </w:p>
                          </w:tc>
                        </w:tr>
                      </w:tbl>
                      <w:p w:rsidR="005F4D35" w:rsidRDefault="005F4D35">
                        <w:pPr>
                          <w:rPr>
                            <w:rFonts w:ascii="Arial" w:hAnsi="Arial" w:cs="Arial"/>
                            <w:color w:val="000000"/>
                            <w:sz w:val="20"/>
                            <w:szCs w:val="20"/>
                          </w:rPr>
                        </w:pPr>
                        <w:r>
                          <w:rPr>
                            <w:rFonts w:ascii="Arial" w:hAnsi="Arial" w:cs="Arial"/>
                            <w:color w:val="000000"/>
                            <w:sz w:val="20"/>
                            <w:szCs w:val="20"/>
                          </w:rPr>
                          <w:t xml:space="preserve">Wenn Sie nähere Informationen zu unseren Aktivitäten wünschen, schreiben Sie uns gerne an. </w:t>
                        </w:r>
                      </w:p>
                      <w:p w:rsidR="005F4D35" w:rsidRDefault="005F4D35">
                        <w:pPr>
                          <w:rPr>
                            <w:rFonts w:ascii="Arial" w:hAnsi="Arial" w:cs="Arial"/>
                            <w:color w:val="000000"/>
                            <w:sz w:val="20"/>
                            <w:szCs w:val="20"/>
                          </w:rPr>
                        </w:pPr>
                      </w:p>
                      <w:p w:rsidR="005F4D35" w:rsidRDefault="005F4D35">
                        <w:pPr>
                          <w:rPr>
                            <w:rFonts w:ascii="Arial" w:hAnsi="Arial" w:cs="Arial"/>
                            <w:b/>
                            <w:bCs/>
                            <w:color w:val="000000"/>
                            <w:sz w:val="20"/>
                            <w:szCs w:val="20"/>
                          </w:rPr>
                        </w:pPr>
                        <w:r>
                          <w:rPr>
                            <w:rFonts w:ascii="Arial" w:hAnsi="Arial" w:cs="Arial"/>
                            <w:b/>
                            <w:bCs/>
                            <w:color w:val="000000"/>
                            <w:sz w:val="20"/>
                            <w:szCs w:val="20"/>
                          </w:rPr>
                          <w:t>Wir bitten Sie</w:t>
                        </w:r>
                        <w:r>
                          <w:rPr>
                            <w:rFonts w:ascii="Arial" w:hAnsi="Arial" w:cs="Arial"/>
                            <w:b/>
                            <w:bCs/>
                            <w:color w:val="1F497D"/>
                            <w:sz w:val="20"/>
                            <w:szCs w:val="20"/>
                          </w:rPr>
                          <w:t>,</w:t>
                        </w:r>
                        <w:r>
                          <w:rPr>
                            <w:rFonts w:ascii="Arial" w:hAnsi="Arial" w:cs="Arial"/>
                            <w:b/>
                            <w:bCs/>
                            <w:color w:val="000000"/>
                            <w:sz w:val="20"/>
                            <w:szCs w:val="20"/>
                          </w:rPr>
                          <w:t xml:space="preserve"> die noch offenen Mitgliedsbeiträge schnellstmöglich zu begleichen, damit wir Sie auch weiterhin unterstützen können!</w:t>
                        </w:r>
                      </w:p>
                      <w:p w:rsidR="005F4D35" w:rsidRDefault="005F4D35">
                        <w:pPr>
                          <w:rPr>
                            <w:rFonts w:ascii="Arial" w:hAnsi="Arial" w:cs="Arial"/>
                            <w:color w:val="000000"/>
                            <w:sz w:val="24"/>
                            <w:szCs w:val="24"/>
                          </w:rPr>
                        </w:pPr>
                      </w:p>
                      <w:p w:rsidR="005F4D35" w:rsidRDefault="005F4D35" w:rsidP="005E3E9B">
                        <w:pPr>
                          <w:numPr>
                            <w:ilvl w:val="0"/>
                            <w:numId w:val="1"/>
                          </w:numPr>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Gema Gebühren bei Ferienwohnungsvermietung</w:t>
                        </w:r>
                      </w:p>
                      <w:p w:rsidR="005F4D35" w:rsidRDefault="005F4D35">
                        <w:pPr>
                          <w:ind w:left="360"/>
                          <w:rPr>
                            <w:rFonts w:ascii="Arial" w:hAnsi="Arial" w:cs="Arial"/>
                            <w:b/>
                            <w:bCs/>
                            <w:color w:val="000000"/>
                            <w:sz w:val="20"/>
                            <w:szCs w:val="20"/>
                            <w:lang w:eastAsia="en-US"/>
                          </w:rPr>
                        </w:pPr>
                      </w:p>
                      <w:p w:rsidR="005F4D35" w:rsidRDefault="005F4D35">
                        <w:pPr>
                          <w:ind w:left="360"/>
                          <w:rPr>
                            <w:rFonts w:ascii="Arial" w:hAnsi="Arial" w:cs="Arial"/>
                            <w:color w:val="000000"/>
                            <w:sz w:val="20"/>
                            <w:szCs w:val="20"/>
                            <w:lang w:eastAsia="en-US"/>
                          </w:rPr>
                        </w:pPr>
                        <w:r>
                          <w:rPr>
                            <w:rFonts w:ascii="Arial" w:hAnsi="Arial" w:cs="Arial"/>
                            <w:color w:val="000000"/>
                            <w:sz w:val="20"/>
                            <w:szCs w:val="20"/>
                            <w:lang w:eastAsia="en-US"/>
                          </w:rPr>
                          <w:t>Am 11.03.2020 fand im Haus des Gastes in Loddin eine Mitgliederveranstaltung zum Thema Gema Gebühren bei Ferienwohnungsvermietung statt.</w:t>
                        </w:r>
                      </w:p>
                      <w:p w:rsidR="005F4D35" w:rsidRDefault="005F4D35">
                        <w:pPr>
                          <w:ind w:left="360"/>
                          <w:rPr>
                            <w:rFonts w:ascii="Arial" w:hAnsi="Arial" w:cs="Arial"/>
                            <w:color w:val="000000"/>
                            <w:sz w:val="20"/>
                            <w:szCs w:val="20"/>
                            <w:lang w:eastAsia="en-US"/>
                          </w:rPr>
                        </w:pPr>
                      </w:p>
                      <w:p w:rsidR="005F4D35" w:rsidRDefault="005F4D35">
                        <w:pPr>
                          <w:ind w:left="360"/>
                          <w:rPr>
                            <w:rFonts w:ascii="Arial" w:hAnsi="Arial" w:cs="Arial"/>
                            <w:color w:val="000000"/>
                            <w:sz w:val="20"/>
                            <w:szCs w:val="20"/>
                            <w:lang w:eastAsia="en-US"/>
                          </w:rPr>
                        </w:pPr>
                        <w:r>
                          <w:rPr>
                            <w:rFonts w:ascii="Arial" w:hAnsi="Arial" w:cs="Arial"/>
                            <w:color w:val="000000"/>
                            <w:sz w:val="20"/>
                            <w:szCs w:val="20"/>
                            <w:lang w:eastAsia="en-US"/>
                          </w:rPr>
                          <w:t>Die Verwertungsgesellschaften, unter anderem die GEMA (Die Gesellschaft für musikalische Aufführungs- und mechanische Vervielfältigungsrechte) nehmen als staatlich anerkannte Treuhänder Nutzungsvergütungen für die Nutzung urheberrechtlich und leistungsschutzrechtlich geschützter Werke ihrer Mitglieder wahr. Die GVL, ZWF, VG Wort und VG Media haben das Gebühren-Inkasso an die GEMA übertragen.</w:t>
                        </w:r>
                      </w:p>
                      <w:p w:rsidR="005F4D35" w:rsidRDefault="005F4D35">
                        <w:pPr>
                          <w:ind w:left="360"/>
                          <w:rPr>
                            <w:rFonts w:ascii="Arial" w:hAnsi="Arial" w:cs="Arial"/>
                            <w:color w:val="000000"/>
                            <w:sz w:val="20"/>
                            <w:szCs w:val="20"/>
                            <w:lang w:eastAsia="en-US"/>
                          </w:rPr>
                        </w:pPr>
                      </w:p>
                      <w:p w:rsidR="005F4D35" w:rsidRDefault="005F4D35">
                        <w:pPr>
                          <w:ind w:left="360"/>
                          <w:rPr>
                            <w:rFonts w:ascii="Arial" w:hAnsi="Arial" w:cs="Arial"/>
                            <w:color w:val="000000"/>
                            <w:sz w:val="20"/>
                            <w:szCs w:val="20"/>
                            <w:lang w:eastAsia="en-US"/>
                          </w:rPr>
                        </w:pPr>
                        <w:r>
                          <w:rPr>
                            <w:rFonts w:ascii="Arial" w:hAnsi="Arial" w:cs="Arial"/>
                            <w:color w:val="000000"/>
                            <w:sz w:val="20"/>
                            <w:szCs w:val="20"/>
                            <w:lang w:eastAsia="en-US"/>
                          </w:rPr>
                          <w:t>Seit 2006 sind alle Hotelbetreiber verpflichtet, eine Gema Gebühr für die Weiterleitung von Signalen, durch zur Verfügung stellen von Endgeräten wie z.B. Radio, TV, Laptop, PC, etc. zu entrichten.</w:t>
                        </w:r>
                      </w:p>
                      <w:p w:rsidR="005F4D35" w:rsidRDefault="005F4D35">
                        <w:pPr>
                          <w:ind w:left="360"/>
                          <w:rPr>
                            <w:rFonts w:ascii="Arial" w:hAnsi="Arial" w:cs="Arial"/>
                            <w:color w:val="000000"/>
                            <w:sz w:val="20"/>
                            <w:szCs w:val="20"/>
                            <w:lang w:eastAsia="en-US"/>
                          </w:rPr>
                        </w:pPr>
                        <w:r>
                          <w:rPr>
                            <w:rFonts w:ascii="Arial" w:hAnsi="Arial" w:cs="Arial"/>
                            <w:color w:val="000000"/>
                            <w:sz w:val="20"/>
                            <w:szCs w:val="20"/>
                            <w:lang w:eastAsia="en-US"/>
                          </w:rPr>
                          <w:t xml:space="preserve">Diese Gebühren wurden von der Gema nicht nur auf Hotelzimmer, sondern auch auf Ferienwohnungen-, Häuser- und Zimmer ausgebreitet. </w:t>
                        </w:r>
                      </w:p>
                      <w:p w:rsidR="005F4D35" w:rsidRDefault="005F4D35">
                        <w:pPr>
                          <w:ind w:left="360"/>
                          <w:rPr>
                            <w:rFonts w:ascii="Arial" w:hAnsi="Arial" w:cs="Arial"/>
                            <w:color w:val="000000"/>
                            <w:sz w:val="20"/>
                            <w:szCs w:val="20"/>
                            <w:lang w:eastAsia="en-US"/>
                          </w:rPr>
                        </w:pPr>
                        <w:r>
                          <w:rPr>
                            <w:rFonts w:ascii="Arial" w:hAnsi="Arial" w:cs="Arial"/>
                            <w:color w:val="000000"/>
                            <w:sz w:val="20"/>
                            <w:szCs w:val="20"/>
                            <w:lang w:eastAsia="en-US"/>
                          </w:rPr>
                          <w:t>Dieser Anspruch basiert auf dem Urteil des Europäischen Gerichtshof vom 07.12.2006,</w:t>
                        </w:r>
                      </w:p>
                      <w:p w:rsidR="005F4D35" w:rsidRDefault="005F4D35">
                        <w:pPr>
                          <w:ind w:left="360"/>
                          <w:rPr>
                            <w:rFonts w:ascii="Arial" w:hAnsi="Arial" w:cs="Arial"/>
                            <w:color w:val="000000"/>
                            <w:sz w:val="20"/>
                            <w:szCs w:val="20"/>
                            <w:lang w:eastAsia="en-US"/>
                          </w:rPr>
                        </w:pPr>
                        <w:r>
                          <w:rPr>
                            <w:rFonts w:ascii="Arial" w:hAnsi="Arial" w:cs="Arial"/>
                            <w:color w:val="000000"/>
                            <w:sz w:val="20"/>
                            <w:szCs w:val="20"/>
                            <w:lang w:eastAsia="en-US"/>
                          </w:rPr>
                          <w:t>der wie folgt lautet:</w:t>
                        </w:r>
                      </w:p>
                      <w:p w:rsidR="005F4D35" w:rsidRDefault="005F4D35">
                        <w:pPr>
                          <w:ind w:left="360"/>
                          <w:rPr>
                            <w:rFonts w:ascii="Arial" w:hAnsi="Arial" w:cs="Arial"/>
                            <w:color w:val="000000"/>
                            <w:sz w:val="20"/>
                            <w:szCs w:val="20"/>
                            <w:lang w:eastAsia="en-US"/>
                          </w:rPr>
                        </w:pPr>
                        <w:r>
                          <w:rPr>
                            <w:rFonts w:ascii="Arial" w:hAnsi="Arial" w:cs="Arial"/>
                            <w:color w:val="000000"/>
                            <w:sz w:val="20"/>
                            <w:szCs w:val="20"/>
                            <w:lang w:eastAsia="en-US"/>
                          </w:rPr>
                          <w:t>Die Verbreitung eines Sendesignals über einen in einem Hotelzimmer</w:t>
                        </w:r>
                      </w:p>
                      <w:p w:rsidR="005F4D35" w:rsidRDefault="005F4D35">
                        <w:pPr>
                          <w:ind w:left="360"/>
                          <w:rPr>
                            <w:rFonts w:ascii="Arial" w:hAnsi="Arial" w:cs="Arial"/>
                            <w:color w:val="000000"/>
                            <w:sz w:val="20"/>
                            <w:szCs w:val="20"/>
                            <w:lang w:eastAsia="en-US"/>
                          </w:rPr>
                        </w:pPr>
                        <w:r>
                          <w:rPr>
                            <w:rFonts w:ascii="Arial" w:hAnsi="Arial" w:cs="Arial"/>
                            <w:color w:val="000000"/>
                            <w:sz w:val="20"/>
                            <w:szCs w:val="20"/>
                            <w:lang w:eastAsia="en-US"/>
                          </w:rPr>
                          <w:t>aufgestellten Fernsehapparat ist eine gebührenpflichtige öffentliche Wiedergabe</w:t>
                        </w:r>
                      </w:p>
                      <w:p w:rsidR="005F4D35" w:rsidRDefault="005F4D35">
                        <w:pPr>
                          <w:ind w:left="360"/>
                          <w:rPr>
                            <w:rFonts w:ascii="Arial" w:hAnsi="Arial" w:cs="Arial"/>
                            <w:color w:val="000000"/>
                            <w:sz w:val="20"/>
                            <w:szCs w:val="20"/>
                            <w:lang w:eastAsia="en-US"/>
                          </w:rPr>
                        </w:pPr>
                        <w:r>
                          <w:rPr>
                            <w:rFonts w:ascii="Arial" w:hAnsi="Arial" w:cs="Arial"/>
                            <w:color w:val="000000"/>
                            <w:sz w:val="20"/>
                            <w:szCs w:val="20"/>
                            <w:lang w:eastAsia="en-US"/>
                          </w:rPr>
                          <w:t>von urheberrechtlich geschützten Werken im Sinne des Artikels 3 Abs. 1 der EURichtlinie</w:t>
                        </w:r>
                      </w:p>
                      <w:p w:rsidR="005F4D35" w:rsidRDefault="005F4D35">
                        <w:pPr>
                          <w:ind w:left="360"/>
                          <w:rPr>
                            <w:rFonts w:ascii="Arial" w:hAnsi="Arial" w:cs="Arial"/>
                            <w:color w:val="000000"/>
                            <w:sz w:val="20"/>
                            <w:szCs w:val="20"/>
                            <w:lang w:eastAsia="en-US"/>
                          </w:rPr>
                        </w:pPr>
                        <w:r>
                          <w:rPr>
                            <w:rFonts w:ascii="Arial" w:hAnsi="Arial" w:cs="Arial"/>
                            <w:color w:val="000000"/>
                            <w:sz w:val="20"/>
                            <w:szCs w:val="20"/>
                            <w:lang w:eastAsia="en-US"/>
                          </w:rPr>
                          <w:t>2001/29/EG. Der Vergütungsanspruch der Verwertungsgesellschaften</w:t>
                        </w:r>
                      </w:p>
                      <w:p w:rsidR="005F4D35" w:rsidRDefault="005F4D35">
                        <w:pPr>
                          <w:ind w:left="360"/>
                          <w:rPr>
                            <w:rFonts w:ascii="Arial" w:hAnsi="Arial" w:cs="Arial"/>
                            <w:color w:val="000000"/>
                            <w:sz w:val="20"/>
                            <w:szCs w:val="20"/>
                            <w:lang w:eastAsia="en-US"/>
                          </w:rPr>
                        </w:pPr>
                        <w:r>
                          <w:rPr>
                            <w:rFonts w:ascii="Arial" w:hAnsi="Arial" w:cs="Arial"/>
                            <w:color w:val="000000"/>
                            <w:sz w:val="20"/>
                            <w:szCs w:val="20"/>
                            <w:lang w:eastAsia="en-US"/>
                          </w:rPr>
                          <w:t>besteht unabhängig davon, auf welchem technischen Weg die Fernsehgeräte</w:t>
                        </w:r>
                      </w:p>
                      <w:p w:rsidR="005F4D35" w:rsidRDefault="005F4D35">
                        <w:pPr>
                          <w:ind w:left="360"/>
                          <w:rPr>
                            <w:rFonts w:ascii="Arial" w:hAnsi="Arial" w:cs="Arial"/>
                            <w:color w:val="000000"/>
                            <w:sz w:val="20"/>
                            <w:szCs w:val="20"/>
                            <w:lang w:eastAsia="en-US"/>
                          </w:rPr>
                        </w:pPr>
                        <w:r>
                          <w:rPr>
                            <w:rFonts w:ascii="Arial" w:hAnsi="Arial" w:cs="Arial"/>
                            <w:color w:val="000000"/>
                            <w:sz w:val="20"/>
                            <w:szCs w:val="20"/>
                            <w:lang w:eastAsia="en-US"/>
                          </w:rPr>
                          <w:t>mit Fernsehprogrammen versorgt sind.</w:t>
                        </w:r>
                      </w:p>
                      <w:p w:rsidR="005F4D35" w:rsidRDefault="005F4D35">
                        <w:pPr>
                          <w:ind w:left="360"/>
                          <w:rPr>
                            <w:rFonts w:ascii="Arial" w:hAnsi="Arial" w:cs="Arial"/>
                            <w:color w:val="000000"/>
                            <w:sz w:val="20"/>
                            <w:szCs w:val="20"/>
                            <w:lang w:eastAsia="en-US"/>
                          </w:rPr>
                        </w:pPr>
                      </w:p>
                      <w:p w:rsidR="005F4D35" w:rsidRDefault="005F4D35">
                        <w:pPr>
                          <w:ind w:left="360"/>
                          <w:rPr>
                            <w:rFonts w:ascii="Arial" w:hAnsi="Arial" w:cs="Arial"/>
                            <w:color w:val="000000"/>
                            <w:sz w:val="20"/>
                            <w:szCs w:val="20"/>
                            <w:lang w:eastAsia="en-US"/>
                          </w:rPr>
                        </w:pPr>
                        <w:r>
                          <w:rPr>
                            <w:rFonts w:ascii="Arial" w:hAnsi="Arial" w:cs="Arial"/>
                            <w:color w:val="000000"/>
                            <w:sz w:val="20"/>
                            <w:szCs w:val="20"/>
                            <w:lang w:eastAsia="en-US"/>
                          </w:rPr>
                          <w:t xml:space="preserve">Allgemein bekannt ist, dass der Vermieter der Unterkunft für das Bereithalten von Fernsehgeräten und Rundfunkgeräten Rundfunk-Gebühren (GEZ) bezahlen muss. Vielen Vermietern wird die Regelung zur Gema Gebühr neu erscheinen. </w:t>
                        </w:r>
                      </w:p>
                      <w:p w:rsidR="005F4D35" w:rsidRDefault="005F4D35">
                        <w:pPr>
                          <w:ind w:left="360"/>
                          <w:rPr>
                            <w:rFonts w:ascii="Arial" w:hAnsi="Arial" w:cs="Arial"/>
                            <w:color w:val="000000"/>
                            <w:sz w:val="20"/>
                            <w:szCs w:val="20"/>
                            <w:lang w:eastAsia="en-US"/>
                          </w:rPr>
                        </w:pPr>
                      </w:p>
                      <w:p w:rsidR="005F4D35" w:rsidRDefault="005F4D35">
                        <w:pPr>
                          <w:ind w:left="360"/>
                          <w:rPr>
                            <w:rFonts w:ascii="Arial" w:hAnsi="Arial" w:cs="Arial"/>
                            <w:color w:val="000000"/>
                            <w:sz w:val="20"/>
                            <w:szCs w:val="20"/>
                            <w:lang w:eastAsia="en-US"/>
                          </w:rPr>
                        </w:pPr>
                        <w:r>
                          <w:rPr>
                            <w:rFonts w:ascii="Arial" w:hAnsi="Arial" w:cs="Arial"/>
                            <w:color w:val="000000"/>
                            <w:sz w:val="20"/>
                            <w:szCs w:val="20"/>
                            <w:lang w:eastAsia="en-US"/>
                          </w:rPr>
                          <w:t>Ein Vermieter, der seinen Gästen Radio- und Fernsehgeräte in seiner Ferienunterkunft</w:t>
                        </w:r>
                      </w:p>
                      <w:p w:rsidR="005F4D35" w:rsidRDefault="005F4D35">
                        <w:pPr>
                          <w:ind w:left="360"/>
                          <w:rPr>
                            <w:rFonts w:ascii="Arial" w:hAnsi="Arial" w:cs="Arial"/>
                            <w:color w:val="000000"/>
                            <w:sz w:val="20"/>
                            <w:szCs w:val="20"/>
                            <w:lang w:eastAsia="en-US"/>
                          </w:rPr>
                        </w:pPr>
                        <w:r>
                          <w:rPr>
                            <w:rFonts w:ascii="Arial" w:hAnsi="Arial" w:cs="Arial"/>
                            <w:color w:val="000000"/>
                            <w:sz w:val="20"/>
                            <w:szCs w:val="20"/>
                            <w:lang w:eastAsia="en-US"/>
                          </w:rPr>
                          <w:t>(Hotel-, Gästezimmer, Ferienwohnungen, -häuser) zur Verfügung stellt, muss eine</w:t>
                        </w:r>
                      </w:p>
                      <w:p w:rsidR="005F4D35" w:rsidRDefault="005F4D35">
                        <w:pPr>
                          <w:ind w:left="360"/>
                          <w:rPr>
                            <w:rFonts w:ascii="Arial" w:hAnsi="Arial" w:cs="Arial"/>
                            <w:color w:val="000000"/>
                            <w:sz w:val="20"/>
                            <w:szCs w:val="20"/>
                            <w:lang w:eastAsia="en-US"/>
                          </w:rPr>
                        </w:pPr>
                        <w:r>
                          <w:rPr>
                            <w:rFonts w:ascii="Arial" w:hAnsi="Arial" w:cs="Arial"/>
                            <w:color w:val="000000"/>
                            <w:sz w:val="20"/>
                            <w:szCs w:val="20"/>
                            <w:lang w:eastAsia="en-US"/>
                          </w:rPr>
                          <w:t>Nutzungsvergütung an die Verwertungsgesellschaften für Urheber- und</w:t>
                        </w:r>
                      </w:p>
                      <w:p w:rsidR="005F4D35" w:rsidRDefault="005F4D35">
                        <w:pPr>
                          <w:ind w:left="360"/>
                          <w:rPr>
                            <w:rFonts w:ascii="Arial" w:hAnsi="Arial" w:cs="Arial"/>
                            <w:color w:val="000000"/>
                            <w:sz w:val="20"/>
                            <w:szCs w:val="20"/>
                            <w:lang w:eastAsia="en-US"/>
                          </w:rPr>
                        </w:pPr>
                        <w:r>
                          <w:rPr>
                            <w:rFonts w:ascii="Arial" w:hAnsi="Arial" w:cs="Arial"/>
                            <w:color w:val="000000"/>
                            <w:sz w:val="20"/>
                            <w:szCs w:val="20"/>
                            <w:lang w:eastAsia="en-US"/>
                          </w:rPr>
                          <w:t>Leistungsschutzrechte zahlen. Durch das Bereitstellen von Fernsehapparaten in den</w:t>
                        </w:r>
                      </w:p>
                      <w:p w:rsidR="005F4D35" w:rsidRDefault="005F4D35">
                        <w:pPr>
                          <w:ind w:left="360"/>
                          <w:rPr>
                            <w:rFonts w:ascii="Arial" w:hAnsi="Arial" w:cs="Arial"/>
                            <w:color w:val="000000"/>
                            <w:sz w:val="20"/>
                            <w:szCs w:val="20"/>
                            <w:lang w:eastAsia="en-US"/>
                          </w:rPr>
                        </w:pPr>
                        <w:r>
                          <w:rPr>
                            <w:rFonts w:ascii="Arial" w:hAnsi="Arial" w:cs="Arial"/>
                            <w:color w:val="000000"/>
                            <w:sz w:val="20"/>
                            <w:szCs w:val="20"/>
                            <w:lang w:eastAsia="en-US"/>
                          </w:rPr>
                          <w:t>Unterkünften werden urheberechtlich geschützte Werke einem unbegrenzten Publikum</w:t>
                        </w:r>
                      </w:p>
                      <w:p w:rsidR="005F4D35" w:rsidRDefault="005F4D35">
                        <w:pPr>
                          <w:ind w:left="360"/>
                          <w:rPr>
                            <w:rFonts w:ascii="Arial" w:hAnsi="Arial" w:cs="Arial"/>
                            <w:color w:val="000000"/>
                            <w:sz w:val="20"/>
                            <w:szCs w:val="20"/>
                            <w:lang w:eastAsia="en-US"/>
                          </w:rPr>
                        </w:pPr>
                        <w:r>
                          <w:rPr>
                            <w:rFonts w:ascii="Arial" w:hAnsi="Arial" w:cs="Arial"/>
                            <w:color w:val="000000"/>
                            <w:sz w:val="20"/>
                            <w:szCs w:val="20"/>
                            <w:lang w:eastAsia="en-US"/>
                          </w:rPr>
                          <w:t>zugänglich gemacht. Für dieses „Öffentlich machen“ urheberrechtlich geschützter Werke,</w:t>
                        </w:r>
                      </w:p>
                      <w:p w:rsidR="005F4D35" w:rsidRDefault="005F4D35">
                        <w:pPr>
                          <w:ind w:left="360"/>
                          <w:rPr>
                            <w:rFonts w:ascii="Arial" w:hAnsi="Arial" w:cs="Arial"/>
                            <w:color w:val="000000"/>
                            <w:sz w:val="20"/>
                            <w:szCs w:val="20"/>
                            <w:lang w:eastAsia="en-US"/>
                          </w:rPr>
                        </w:pPr>
                        <w:r>
                          <w:rPr>
                            <w:rFonts w:ascii="Arial" w:hAnsi="Arial" w:cs="Arial"/>
                            <w:color w:val="000000"/>
                            <w:sz w:val="20"/>
                            <w:szCs w:val="20"/>
                            <w:lang w:eastAsia="en-US"/>
                          </w:rPr>
                          <w:t>besteht ein urheberrechtlicher Vergütungsanspruch, der von den fünf</w:t>
                        </w:r>
                      </w:p>
                      <w:p w:rsidR="005F4D35" w:rsidRDefault="005F4D35">
                        <w:pPr>
                          <w:ind w:left="360"/>
                          <w:rPr>
                            <w:rFonts w:ascii="Arial" w:hAnsi="Arial" w:cs="Arial"/>
                            <w:color w:val="000000"/>
                            <w:sz w:val="20"/>
                            <w:szCs w:val="20"/>
                            <w:lang w:eastAsia="en-US"/>
                          </w:rPr>
                        </w:pPr>
                        <w:r>
                          <w:rPr>
                            <w:rFonts w:ascii="Arial" w:hAnsi="Arial" w:cs="Arial"/>
                            <w:color w:val="000000"/>
                            <w:sz w:val="20"/>
                            <w:szCs w:val="20"/>
                            <w:lang w:eastAsia="en-US"/>
                          </w:rPr>
                          <w:t>Verwertungsgesellschaften (GEMA, GVL, ZWF, VG Wort und VG Media) als Treuhänder</w:t>
                        </w:r>
                      </w:p>
                      <w:p w:rsidR="005F4D35" w:rsidRDefault="005F4D35">
                        <w:pPr>
                          <w:ind w:left="360"/>
                          <w:rPr>
                            <w:rFonts w:ascii="Arial" w:hAnsi="Arial" w:cs="Arial"/>
                            <w:color w:val="000000"/>
                            <w:sz w:val="20"/>
                            <w:szCs w:val="20"/>
                            <w:lang w:eastAsia="en-US"/>
                          </w:rPr>
                        </w:pPr>
                        <w:r>
                          <w:rPr>
                            <w:rFonts w:ascii="Arial" w:hAnsi="Arial" w:cs="Arial"/>
                            <w:color w:val="000000"/>
                            <w:sz w:val="20"/>
                            <w:szCs w:val="20"/>
                            <w:lang w:eastAsia="en-US"/>
                          </w:rPr>
                          <w:t>für die berechtigten Sendeunternehmen erhoben wird. Da die GEMA rund 98% des Weltrepertoires verwaltet, ist es selten der Fall, dass keine Gema Nutzungsgebühren für ein Endsignal anfallen.</w:t>
                        </w:r>
                      </w:p>
                      <w:p w:rsidR="005F4D35" w:rsidRDefault="005F4D35">
                        <w:pPr>
                          <w:ind w:left="360"/>
                          <w:rPr>
                            <w:rFonts w:ascii="Arial" w:hAnsi="Arial" w:cs="Arial"/>
                            <w:color w:val="000000"/>
                            <w:sz w:val="20"/>
                            <w:szCs w:val="20"/>
                            <w:lang w:eastAsia="en-US"/>
                          </w:rPr>
                        </w:pPr>
                      </w:p>
                      <w:p w:rsidR="005F4D35" w:rsidRDefault="005F4D35">
                        <w:pPr>
                          <w:ind w:left="360"/>
                          <w:rPr>
                            <w:rFonts w:ascii="Arial" w:hAnsi="Arial" w:cs="Arial"/>
                            <w:color w:val="000000"/>
                            <w:sz w:val="20"/>
                            <w:szCs w:val="20"/>
                            <w:lang w:eastAsia="en-US"/>
                          </w:rPr>
                        </w:pPr>
                        <w:r>
                          <w:rPr>
                            <w:rFonts w:ascii="Arial" w:hAnsi="Arial" w:cs="Arial"/>
                            <w:color w:val="000000"/>
                            <w:sz w:val="20"/>
                            <w:szCs w:val="20"/>
                            <w:lang w:eastAsia="en-US"/>
                          </w:rPr>
                          <w:t>Sofern der Vermieter jeden TV, der in einer Unterkunft vorhanden ist mit einem DVBT Gerät und einer Antenne ausstattet, kann die GEMA die Gebühren nicht einfordern (es dürfen sich keine weiteren Endgeräte in der Wohnung befinden). Wichtig hierbei ist, dass auch die Wohnungen untereinander nicht mit denselben Geräten verbunden werden.</w:t>
                        </w:r>
                      </w:p>
                      <w:p w:rsidR="005F4D35" w:rsidRDefault="005F4D35">
                        <w:pPr>
                          <w:ind w:left="360"/>
                          <w:rPr>
                            <w:rFonts w:ascii="Arial" w:hAnsi="Arial" w:cs="Arial"/>
                            <w:color w:val="000000"/>
                            <w:sz w:val="20"/>
                            <w:szCs w:val="20"/>
                            <w:lang w:eastAsia="en-US"/>
                          </w:rPr>
                        </w:pPr>
                      </w:p>
                      <w:p w:rsidR="005F4D35" w:rsidRDefault="005F4D35">
                        <w:pPr>
                          <w:ind w:left="360"/>
                          <w:rPr>
                            <w:rFonts w:ascii="Arial" w:hAnsi="Arial" w:cs="Arial"/>
                            <w:color w:val="000000"/>
                            <w:sz w:val="20"/>
                            <w:szCs w:val="20"/>
                            <w:lang w:eastAsia="en-US"/>
                          </w:rPr>
                        </w:pPr>
                        <w:r>
                          <w:rPr>
                            <w:rFonts w:ascii="Arial" w:hAnsi="Arial" w:cs="Arial"/>
                            <w:color w:val="000000"/>
                            <w:sz w:val="20"/>
                            <w:szCs w:val="20"/>
                            <w:lang w:eastAsia="en-US"/>
                          </w:rPr>
                          <w:t>Die aktuelle Gebühr pro Ferienwohnung (egal wie viele Endgeräte darin enthalten sind) im Jahr liegt bei 27,10€. Wenn Sie eine monatliche Zahlung wünschen, liegt die Gebühr bei 2,38€ pro Wohnung.</w:t>
                        </w:r>
                      </w:p>
                      <w:p w:rsidR="005F4D35" w:rsidRDefault="005F4D35">
                        <w:pPr>
                          <w:ind w:left="360"/>
                          <w:rPr>
                            <w:rFonts w:ascii="Arial" w:hAnsi="Arial" w:cs="Arial"/>
                            <w:color w:val="000000"/>
                            <w:sz w:val="20"/>
                            <w:szCs w:val="20"/>
                            <w:lang w:eastAsia="en-US"/>
                          </w:rPr>
                        </w:pPr>
                        <w:r>
                          <w:rPr>
                            <w:rFonts w:ascii="Arial" w:hAnsi="Arial" w:cs="Arial"/>
                            <w:color w:val="000000"/>
                            <w:sz w:val="20"/>
                            <w:szCs w:val="20"/>
                            <w:lang w:eastAsia="en-US"/>
                          </w:rPr>
                          <w:t>Träger der Kosten ist immer der Eigentümer des zu vermietenden Objektes.</w:t>
                        </w:r>
                      </w:p>
                      <w:p w:rsidR="005F4D35" w:rsidRDefault="005F4D35">
                        <w:pPr>
                          <w:ind w:left="360"/>
                          <w:rPr>
                            <w:rFonts w:ascii="Arial" w:hAnsi="Arial" w:cs="Arial"/>
                            <w:color w:val="000000"/>
                            <w:sz w:val="20"/>
                            <w:szCs w:val="20"/>
                            <w:lang w:eastAsia="en-US"/>
                          </w:rPr>
                        </w:pPr>
                      </w:p>
                      <w:p w:rsidR="005F4D35" w:rsidRDefault="005F4D35">
                        <w:pPr>
                          <w:ind w:left="360"/>
                          <w:rPr>
                            <w:rFonts w:ascii="Arial" w:hAnsi="Arial" w:cs="Arial"/>
                            <w:color w:val="000000"/>
                            <w:sz w:val="20"/>
                            <w:szCs w:val="20"/>
                            <w:lang w:eastAsia="en-US"/>
                          </w:rPr>
                        </w:pPr>
                        <w:r>
                          <w:rPr>
                            <w:rFonts w:ascii="Arial" w:hAnsi="Arial" w:cs="Arial"/>
                            <w:color w:val="000000"/>
                            <w:sz w:val="20"/>
                            <w:szCs w:val="20"/>
                            <w:lang w:eastAsia="en-US"/>
                          </w:rPr>
                          <w:t>Nach aktueller Auskunft der GEMA sind Sie demnach verpflichtet, Ihre vermieteten Wohneinheiten anzuzeigen und für diese die GEMA Gebühren abzuführen, außer Sie können nachweisen, dass Sie keine Endgeräte in Ihrer Unterkunft zur Verfügung stellen bzw. einen DVBT Anschluss, etc. verwenden.</w:t>
                        </w:r>
                      </w:p>
                      <w:p w:rsidR="005F4D35" w:rsidRDefault="005F4D35">
                        <w:pPr>
                          <w:ind w:left="360"/>
                          <w:rPr>
                            <w:rFonts w:ascii="Arial" w:hAnsi="Arial" w:cs="Arial"/>
                            <w:color w:val="000000"/>
                            <w:sz w:val="20"/>
                            <w:szCs w:val="20"/>
                            <w:lang w:eastAsia="en-US"/>
                          </w:rPr>
                        </w:pPr>
                      </w:p>
                      <w:p w:rsidR="005F4D35" w:rsidRDefault="005F4D35">
                        <w:pPr>
                          <w:ind w:left="360"/>
                          <w:rPr>
                            <w:rFonts w:ascii="Arial" w:hAnsi="Arial" w:cs="Arial"/>
                            <w:color w:val="000000"/>
                            <w:sz w:val="20"/>
                            <w:szCs w:val="20"/>
                            <w:lang w:eastAsia="en-US"/>
                          </w:rPr>
                        </w:pPr>
                        <w:r>
                          <w:rPr>
                            <w:rFonts w:ascii="Arial" w:hAnsi="Arial" w:cs="Arial"/>
                            <w:color w:val="000000"/>
                            <w:sz w:val="20"/>
                            <w:szCs w:val="20"/>
                            <w:lang w:eastAsia="en-US"/>
                          </w:rPr>
                          <w:t xml:space="preserve">Sollten Sie weitere Fragen zu diesem Thema haben, können Sie sich gerne an Frau Renken unter </w:t>
                        </w:r>
                        <w:hyperlink r:id="rId11" w:history="1">
                          <w:r>
                            <w:rPr>
                              <w:rStyle w:val="Hyperlink"/>
                              <w:rFonts w:ascii="Arial" w:hAnsi="Arial" w:cs="Arial"/>
                              <w:sz w:val="20"/>
                              <w:szCs w:val="20"/>
                              <w:lang w:eastAsia="en-US"/>
                            </w:rPr>
                            <w:t>info@tviu.de</w:t>
                          </w:r>
                        </w:hyperlink>
                        <w:r>
                          <w:rPr>
                            <w:rFonts w:ascii="Arial" w:hAnsi="Arial" w:cs="Arial"/>
                            <w:color w:val="000000"/>
                            <w:sz w:val="20"/>
                            <w:szCs w:val="20"/>
                            <w:lang w:eastAsia="en-US"/>
                          </w:rPr>
                          <w:t xml:space="preserve"> wenden oder direkt unter der 038375/ 24642 anrufen. </w:t>
                        </w:r>
                      </w:p>
                      <w:p w:rsidR="005F4D35" w:rsidRDefault="005F4D35">
                        <w:pPr>
                          <w:ind w:left="360"/>
                          <w:rPr>
                            <w:rFonts w:ascii="Arial" w:hAnsi="Arial" w:cs="Arial"/>
                            <w:color w:val="000000"/>
                            <w:sz w:val="20"/>
                            <w:szCs w:val="20"/>
                            <w:lang w:eastAsia="en-US"/>
                          </w:rPr>
                        </w:pPr>
                      </w:p>
                      <w:p w:rsidR="005F4D35" w:rsidRDefault="005F4D35">
                        <w:pPr>
                          <w:ind w:left="360"/>
                          <w:rPr>
                            <w:rFonts w:ascii="Arial" w:hAnsi="Arial" w:cs="Arial"/>
                            <w:color w:val="000000"/>
                            <w:sz w:val="20"/>
                            <w:szCs w:val="20"/>
                            <w:lang w:eastAsia="en-US"/>
                          </w:rPr>
                        </w:pPr>
                        <w:r>
                          <w:rPr>
                            <w:rFonts w:ascii="Arial" w:hAnsi="Arial" w:cs="Arial"/>
                            <w:color w:val="000000"/>
                            <w:sz w:val="20"/>
                            <w:szCs w:val="20"/>
                            <w:lang w:eastAsia="en-US"/>
                          </w:rPr>
                          <w:t xml:space="preserve">Für den Bereich Mecklenburg- Vorpommer haben wir auch einen kompetenten Ansprechpartner der GEMA für Sie: Herr Roman Schroeter, </w:t>
                        </w:r>
                        <w:hyperlink r:id="rId12" w:history="1">
                          <w:r>
                            <w:rPr>
                              <w:rStyle w:val="Hyperlink"/>
                              <w:rFonts w:ascii="Arial" w:hAnsi="Arial" w:cs="Arial"/>
                              <w:sz w:val="20"/>
                              <w:szCs w:val="20"/>
                              <w:lang w:eastAsia="en-US"/>
                            </w:rPr>
                            <w:t>roman.schroeter@gema-extern.de</w:t>
                          </w:r>
                        </w:hyperlink>
                        <w:r>
                          <w:rPr>
                            <w:rFonts w:ascii="Arial" w:hAnsi="Arial" w:cs="Arial"/>
                            <w:color w:val="000000"/>
                            <w:sz w:val="20"/>
                            <w:szCs w:val="20"/>
                            <w:lang w:eastAsia="en-US"/>
                          </w:rPr>
                          <w:t xml:space="preserve">, 0172/ 51 25 795. Er steht Ihnen gerne mit Rat und Tat zur Seite und informiert Sie über die aktuellen Grundlagen. Gerne können Sie auf unserer Website alle wichtigen Informationen zu den Gema Gebühren abrufen. </w:t>
                        </w:r>
                      </w:p>
                      <w:p w:rsidR="005F4D35" w:rsidRDefault="005F4D35">
                        <w:pPr>
                          <w:rPr>
                            <w:rFonts w:ascii="Arial" w:hAnsi="Arial" w:cs="Arial"/>
                            <w:color w:val="000000"/>
                            <w:sz w:val="24"/>
                            <w:szCs w:val="24"/>
                            <w:lang w:eastAsia="en-US"/>
                          </w:rPr>
                        </w:pPr>
                      </w:p>
                      <w:p w:rsidR="005F4D35" w:rsidRDefault="005F4D35">
                        <w:pPr>
                          <w:ind w:left="360"/>
                          <w:rPr>
                            <w:rFonts w:ascii="Arial" w:hAnsi="Arial" w:cs="Arial"/>
                            <w:color w:val="000000"/>
                            <w:sz w:val="20"/>
                            <w:szCs w:val="20"/>
                            <w:lang w:eastAsia="en-US"/>
                          </w:rPr>
                        </w:pPr>
                        <w:r>
                          <w:rPr>
                            <w:rFonts w:ascii="Arial" w:hAnsi="Arial" w:cs="Arial"/>
                            <w:color w:val="000000"/>
                            <w:sz w:val="20"/>
                            <w:szCs w:val="20"/>
                            <w:lang w:eastAsia="en-US"/>
                          </w:rPr>
                          <w:t xml:space="preserve">Alle Formulare hierzu finden Sie unter </w:t>
                        </w:r>
                        <w:hyperlink r:id="rId13" w:history="1">
                          <w:r>
                            <w:rPr>
                              <w:rStyle w:val="Hyperlink"/>
                              <w:rFonts w:ascii="Arial" w:hAnsi="Arial" w:cs="Arial"/>
                              <w:sz w:val="20"/>
                              <w:szCs w:val="20"/>
                              <w:lang w:eastAsia="en-US"/>
                            </w:rPr>
                            <w:t>https://tviu.de/gema-gebuehren-bei-ferienwohnungsvermietung/</w:t>
                          </w:r>
                        </w:hyperlink>
                        <w:r>
                          <w:rPr>
                            <w:rFonts w:ascii="Arial" w:hAnsi="Arial" w:cs="Arial"/>
                            <w:color w:val="000000"/>
                            <w:sz w:val="20"/>
                            <w:szCs w:val="20"/>
                            <w:lang w:eastAsia="en-US"/>
                          </w:rPr>
                          <w:t xml:space="preserve"> </w:t>
                        </w:r>
                      </w:p>
                      <w:p w:rsidR="005F4D35" w:rsidRDefault="005F4D35">
                        <w:pPr>
                          <w:rPr>
                            <w:rFonts w:ascii="Arial" w:hAnsi="Arial" w:cs="Arial"/>
                            <w:color w:val="000000"/>
                            <w:sz w:val="24"/>
                            <w:szCs w:val="24"/>
                          </w:rPr>
                        </w:pPr>
                      </w:p>
                      <w:p w:rsidR="005F4D35" w:rsidRDefault="005F4D35" w:rsidP="005E3E9B">
                        <w:pPr>
                          <w:numPr>
                            <w:ilvl w:val="0"/>
                            <w:numId w:val="1"/>
                          </w:numPr>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lastRenderedPageBreak/>
                          <w:t>#usedomwartetaufeuch</w:t>
                        </w:r>
                      </w:p>
                      <w:p w:rsidR="005F4D35" w:rsidRDefault="005F4D35">
                        <w:pPr>
                          <w:ind w:left="360"/>
                          <w:rPr>
                            <w:rFonts w:ascii="Arial" w:hAnsi="Arial" w:cs="Arial"/>
                            <w:b/>
                            <w:bCs/>
                            <w:color w:val="000000"/>
                            <w:sz w:val="20"/>
                            <w:szCs w:val="20"/>
                            <w:lang w:eastAsia="en-US"/>
                          </w:rPr>
                        </w:pPr>
                      </w:p>
                      <w:p w:rsidR="005F4D35" w:rsidRDefault="005F4D35">
                        <w:pPr>
                          <w:ind w:left="360"/>
                          <w:rPr>
                            <w:rFonts w:ascii="Arial" w:hAnsi="Arial" w:cs="Arial"/>
                            <w:color w:val="000000"/>
                            <w:sz w:val="20"/>
                            <w:szCs w:val="20"/>
                            <w:lang w:eastAsia="en-US"/>
                          </w:rPr>
                        </w:pPr>
                        <w:r>
                          <w:rPr>
                            <w:rFonts w:ascii="Arial" w:hAnsi="Arial" w:cs="Arial"/>
                            <w:color w:val="000000"/>
                            <w:sz w:val="20"/>
                            <w:szCs w:val="20"/>
                            <w:lang w:eastAsia="en-US"/>
                          </w:rPr>
                          <w:t>„Liebe Pressekolleginnen und Pressekollegen,</w:t>
                        </w:r>
                      </w:p>
                      <w:p w:rsidR="005F4D35" w:rsidRDefault="005F4D35">
                        <w:pPr>
                          <w:ind w:left="360"/>
                          <w:rPr>
                            <w:rFonts w:ascii="Arial" w:hAnsi="Arial" w:cs="Arial"/>
                            <w:color w:val="000000"/>
                            <w:sz w:val="20"/>
                            <w:szCs w:val="20"/>
                            <w:lang w:eastAsia="en-US"/>
                          </w:rPr>
                        </w:pPr>
                      </w:p>
                      <w:p w:rsidR="005F4D35" w:rsidRDefault="005F4D35">
                        <w:pPr>
                          <w:ind w:left="360"/>
                          <w:rPr>
                            <w:rFonts w:ascii="Arial" w:hAnsi="Arial" w:cs="Arial"/>
                            <w:color w:val="000000"/>
                            <w:sz w:val="20"/>
                            <w:szCs w:val="20"/>
                            <w:lang w:eastAsia="en-US"/>
                          </w:rPr>
                        </w:pPr>
                        <w:r>
                          <w:rPr>
                            <w:rFonts w:ascii="Arial" w:hAnsi="Arial" w:cs="Arial"/>
                            <w:color w:val="000000"/>
                            <w:sz w:val="20"/>
                            <w:szCs w:val="20"/>
                            <w:lang w:eastAsia="en-US"/>
                          </w:rPr>
                          <w:t xml:space="preserve">mit Blick auf die Zeit nach der Corona-Krise startet die Usedom Tourismus GmbH unter dem Hashtag </w:t>
                        </w:r>
                        <w:r>
                          <w:rPr>
                            <w:rFonts w:ascii="Arial" w:hAnsi="Arial" w:cs="Arial"/>
                            <w:b/>
                            <w:bCs/>
                            <w:color w:val="000000"/>
                            <w:sz w:val="20"/>
                            <w:szCs w:val="20"/>
                            <w:lang w:eastAsia="en-US"/>
                          </w:rPr>
                          <w:t>#usedomwartetaufeuch</w:t>
                        </w:r>
                        <w:r>
                          <w:rPr>
                            <w:rFonts w:ascii="Arial" w:hAnsi="Arial" w:cs="Arial"/>
                            <w:color w:val="000000"/>
                            <w:sz w:val="20"/>
                            <w:szCs w:val="20"/>
                            <w:lang w:eastAsia="en-US"/>
                          </w:rPr>
                          <w:t xml:space="preserve"> eine Sehnsuchtskampagne für die Insel Usedom. Mit emotionalen Fotos, Video-Clips und Inselgeschichten soll auf diese Weise der Kontakt zu den Usedom-Urlaubern aufrecht gehalten werden, die aufgrund der aktuellen Reisebeschränkungen nicht anreisen können. Touristiker der Insel sind herzlich eingeladen, sich mit Content zu ihren Angeboten kostenfrei an der Aktion zu beteiligen, die Beiträge mit ihrer Community zu teilen und den Hashtag in ihrer Kommunikation aufzugreifen.</w:t>
                        </w:r>
                      </w:p>
                      <w:p w:rsidR="005F4D35" w:rsidRDefault="005F4D35">
                        <w:pPr>
                          <w:ind w:left="360"/>
                          <w:rPr>
                            <w:rFonts w:ascii="Arial" w:hAnsi="Arial" w:cs="Arial"/>
                            <w:color w:val="000000"/>
                            <w:sz w:val="20"/>
                            <w:szCs w:val="20"/>
                            <w:lang w:eastAsia="en-US"/>
                          </w:rPr>
                        </w:pPr>
                      </w:p>
                      <w:p w:rsidR="005F4D35" w:rsidRDefault="005F4D35">
                        <w:pPr>
                          <w:ind w:left="360"/>
                          <w:rPr>
                            <w:rFonts w:ascii="Arial" w:hAnsi="Arial" w:cs="Arial"/>
                            <w:color w:val="000000"/>
                            <w:sz w:val="20"/>
                            <w:szCs w:val="20"/>
                            <w:lang w:eastAsia="en-US"/>
                          </w:rPr>
                        </w:pPr>
                        <w:r>
                          <w:rPr>
                            <w:rFonts w:ascii="Arial" w:hAnsi="Arial" w:cs="Arial"/>
                            <w:color w:val="000000"/>
                            <w:sz w:val="20"/>
                            <w:szCs w:val="20"/>
                            <w:lang w:eastAsia="en-US"/>
                          </w:rPr>
                          <w:t xml:space="preserve">Die Usedom Tourismus GmbH plant mit der "Sehnsuchtskampagne" eine emotionale Kommunikationsoffensive, um den Tourismus auf der Insel Usedom nach Aufhebung der Reisebeschränkungen wieder zu aktivieren. Die UTG bietet auch den touristischen Akteuren der Insel an, emotionales Bild- und/oder Videomaterial sowie spannende Geschichten zu ihren Produkten auf den reichweitenstarken Online- und Social Media-Kanälen aufzugreifen. In der aktuellen Krisensituation gilt dieses Angebot selbstverständlich ohne Kosten. Die Kampagne wird auf der Website usedom.de, in Newslettern und Social Media-Kanälen wie Facebook und Instagram ausgespielt und verwendet den mit den Kurdirektoren der Insel abgestimmten Hashtag </w:t>
                        </w:r>
                        <w:r>
                          <w:rPr>
                            <w:rFonts w:ascii="Arial" w:hAnsi="Arial" w:cs="Arial"/>
                            <w:b/>
                            <w:bCs/>
                            <w:color w:val="000000"/>
                            <w:sz w:val="20"/>
                            <w:szCs w:val="20"/>
                            <w:lang w:eastAsia="en-US"/>
                          </w:rPr>
                          <w:t>#usedomwartetaufeuch</w:t>
                        </w:r>
                        <w:r>
                          <w:rPr>
                            <w:rFonts w:ascii="Arial" w:hAnsi="Arial" w:cs="Arial"/>
                            <w:color w:val="000000"/>
                            <w:sz w:val="20"/>
                            <w:szCs w:val="20"/>
                            <w:lang w:eastAsia="en-US"/>
                          </w:rPr>
                          <w:t>.</w:t>
                        </w:r>
                      </w:p>
                      <w:p w:rsidR="005F4D35" w:rsidRDefault="005F4D35">
                        <w:pPr>
                          <w:ind w:left="360"/>
                          <w:rPr>
                            <w:rFonts w:ascii="Arial" w:hAnsi="Arial" w:cs="Arial"/>
                            <w:color w:val="000000"/>
                            <w:sz w:val="20"/>
                            <w:szCs w:val="20"/>
                            <w:lang w:eastAsia="en-US"/>
                          </w:rPr>
                        </w:pPr>
                      </w:p>
                      <w:p w:rsidR="005F4D35" w:rsidRDefault="005F4D35">
                        <w:pPr>
                          <w:ind w:left="360"/>
                          <w:rPr>
                            <w:rFonts w:ascii="Arial" w:hAnsi="Arial" w:cs="Arial"/>
                            <w:color w:val="000000"/>
                            <w:sz w:val="20"/>
                            <w:szCs w:val="20"/>
                            <w:lang w:eastAsia="en-US"/>
                          </w:rPr>
                        </w:pPr>
                        <w:r>
                          <w:rPr>
                            <w:rFonts w:ascii="Arial" w:hAnsi="Arial" w:cs="Arial"/>
                            <w:color w:val="000000"/>
                            <w:sz w:val="20"/>
                            <w:szCs w:val="20"/>
                            <w:lang w:eastAsia="en-US"/>
                          </w:rPr>
                          <w:t>Mit der Sehnsuchtskampagne möchte die UTG als zentraler Inselvermarkter den Partnern zur Seite stehen und ein mutmachendes Signal aussenden. "Erfahrungsgemäß zeigt sich die Tourismusbranche nach Krisen sehr widerstandsfähig", informiert Michael Steuer, Geschäftsführer der Usedom Tourismus GmbH. "Wir blicken daher zuversichtlich auf die Zeit nach der Krise und sind der festen Überzeugung, dass der Inlandstourismus gegenüber den Auslandsreisen langfristig gestärkt aus der Krise hervorgehen wird. Mit jährlich mehr als 97% inländischen Urlaubern und der Küste vor der Haustür besitzt die Insel Usedom unserer Auffassung nach einen klaren Standortvorteil", zeigt sich Steuer optimistisch.</w:t>
                        </w:r>
                      </w:p>
                      <w:p w:rsidR="005F4D35" w:rsidRDefault="005F4D35">
                        <w:pPr>
                          <w:ind w:left="360"/>
                          <w:rPr>
                            <w:rFonts w:ascii="Arial" w:hAnsi="Arial" w:cs="Arial"/>
                            <w:color w:val="000000"/>
                            <w:sz w:val="20"/>
                            <w:szCs w:val="20"/>
                            <w:lang w:eastAsia="en-US"/>
                          </w:rPr>
                        </w:pPr>
                        <w:r>
                          <w:rPr>
                            <w:rFonts w:ascii="Arial" w:hAnsi="Arial" w:cs="Arial"/>
                            <w:color w:val="000000"/>
                            <w:sz w:val="20"/>
                            <w:szCs w:val="20"/>
                            <w:lang w:eastAsia="en-US"/>
                          </w:rPr>
                          <w:t xml:space="preserve">Interessierte schicken Bild- und Video-Content sowie spannende Geschichten an </w:t>
                        </w:r>
                        <w:hyperlink r:id="rId14" w:history="1">
                          <w:r>
                            <w:rPr>
                              <w:rStyle w:val="Hyperlink"/>
                              <w:rFonts w:ascii="Arial" w:hAnsi="Arial" w:cs="Arial"/>
                              <w:sz w:val="20"/>
                              <w:szCs w:val="20"/>
                              <w:lang w:eastAsia="en-US"/>
                            </w:rPr>
                            <w:t>sehnsucht@usedom.de</w:t>
                          </w:r>
                        </w:hyperlink>
                        <w:r>
                          <w:rPr>
                            <w:rFonts w:ascii="Arial" w:hAnsi="Arial" w:cs="Arial"/>
                            <w:color w:val="000000"/>
                            <w:sz w:val="20"/>
                            <w:szCs w:val="20"/>
                            <w:lang w:eastAsia="en-US"/>
                          </w:rPr>
                          <w:t xml:space="preserve">  </w:t>
                        </w:r>
                      </w:p>
                      <w:p w:rsidR="005F4D35" w:rsidRDefault="005F4D35">
                        <w:pPr>
                          <w:ind w:left="360"/>
                          <w:rPr>
                            <w:rFonts w:ascii="Arial" w:hAnsi="Arial" w:cs="Arial"/>
                            <w:color w:val="000000"/>
                            <w:sz w:val="20"/>
                            <w:szCs w:val="20"/>
                            <w:lang w:eastAsia="en-US"/>
                          </w:rPr>
                        </w:pPr>
                      </w:p>
                      <w:p w:rsidR="005F4D35" w:rsidRDefault="005F4D35">
                        <w:pPr>
                          <w:ind w:left="360"/>
                          <w:rPr>
                            <w:rFonts w:ascii="Arial" w:hAnsi="Arial" w:cs="Arial"/>
                            <w:color w:val="000000"/>
                            <w:sz w:val="20"/>
                            <w:szCs w:val="20"/>
                            <w:lang w:eastAsia="en-US"/>
                          </w:rPr>
                        </w:pPr>
                        <w:r>
                          <w:rPr>
                            <w:rFonts w:ascii="Arial" w:hAnsi="Arial" w:cs="Arial"/>
                            <w:color w:val="000000"/>
                            <w:sz w:val="20"/>
                            <w:szCs w:val="20"/>
                            <w:lang w:eastAsia="en-US"/>
                          </w:rPr>
                          <w:t>Mit freundlichen Grüßen</w:t>
                        </w:r>
                      </w:p>
                      <w:p w:rsidR="005F4D35" w:rsidRDefault="005F4D35">
                        <w:pPr>
                          <w:ind w:left="360"/>
                          <w:rPr>
                            <w:rFonts w:ascii="Arial" w:hAnsi="Arial" w:cs="Arial"/>
                            <w:color w:val="000000"/>
                            <w:sz w:val="20"/>
                            <w:szCs w:val="20"/>
                            <w:lang w:eastAsia="en-US"/>
                          </w:rPr>
                        </w:pPr>
                        <w:r>
                          <w:rPr>
                            <w:rFonts w:ascii="Arial" w:hAnsi="Arial" w:cs="Arial"/>
                            <w:color w:val="000000"/>
                            <w:sz w:val="20"/>
                            <w:szCs w:val="20"/>
                            <w:lang w:eastAsia="en-US"/>
                          </w:rPr>
                          <w:t>Karina Schulz</w:t>
                        </w:r>
                      </w:p>
                      <w:p w:rsidR="005F4D35" w:rsidRDefault="005F4D35">
                        <w:pPr>
                          <w:ind w:left="360"/>
                          <w:rPr>
                            <w:rFonts w:ascii="Arial" w:hAnsi="Arial" w:cs="Arial"/>
                            <w:color w:val="000000"/>
                            <w:sz w:val="20"/>
                            <w:szCs w:val="20"/>
                            <w:lang w:eastAsia="en-US"/>
                          </w:rPr>
                        </w:pPr>
                        <w:r>
                          <w:rPr>
                            <w:rFonts w:ascii="Arial" w:hAnsi="Arial" w:cs="Arial"/>
                            <w:color w:val="000000"/>
                            <w:sz w:val="20"/>
                            <w:szCs w:val="20"/>
                            <w:lang w:eastAsia="en-US"/>
                          </w:rPr>
                          <w:t>Presse- &amp; Öffentlichkeitsarbeit</w:t>
                        </w:r>
                      </w:p>
                      <w:p w:rsidR="005F4D35" w:rsidRDefault="005F4D35">
                        <w:pPr>
                          <w:ind w:left="360"/>
                          <w:rPr>
                            <w:rFonts w:ascii="Arial" w:hAnsi="Arial" w:cs="Arial"/>
                            <w:color w:val="000000"/>
                            <w:sz w:val="20"/>
                            <w:szCs w:val="20"/>
                            <w:lang w:eastAsia="en-US"/>
                          </w:rPr>
                        </w:pPr>
                        <w:r>
                          <w:rPr>
                            <w:rFonts w:ascii="Arial" w:hAnsi="Arial" w:cs="Arial"/>
                            <w:color w:val="000000"/>
                            <w:sz w:val="20"/>
                            <w:szCs w:val="20"/>
                            <w:lang w:eastAsia="en-US"/>
                          </w:rPr>
                          <w:t>Usedom Tourismus GmbH“</w:t>
                        </w:r>
                      </w:p>
                      <w:p w:rsidR="005F4D35" w:rsidRDefault="005F4D35">
                        <w:pPr>
                          <w:rPr>
                            <w:rFonts w:ascii="Arial" w:hAnsi="Arial" w:cs="Arial"/>
                            <w:color w:val="000000"/>
                            <w:sz w:val="20"/>
                            <w:szCs w:val="20"/>
                            <w:lang w:eastAsia="en-US"/>
                          </w:rPr>
                        </w:pPr>
                      </w:p>
                      <w:p w:rsidR="005F4D35" w:rsidRDefault="005F4D35">
                        <w:pPr>
                          <w:rPr>
                            <w:rFonts w:ascii="Arial" w:hAnsi="Arial" w:cs="Arial"/>
                            <w:color w:val="000000"/>
                            <w:sz w:val="20"/>
                            <w:szCs w:val="20"/>
                            <w:lang w:eastAsia="en-US"/>
                          </w:rPr>
                        </w:pPr>
                      </w:p>
                      <w:p w:rsidR="005F4D35" w:rsidRDefault="005F4D35" w:rsidP="005E3E9B">
                        <w:pPr>
                          <w:numPr>
                            <w:ilvl w:val="0"/>
                            <w:numId w:val="1"/>
                          </w:numPr>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Was gibt es Neues von unseren Verbandsmitgliedern</w:t>
                        </w:r>
                      </w:p>
                      <w:p w:rsidR="005F4D35" w:rsidRDefault="005F4D35">
                        <w:pPr>
                          <w:rPr>
                            <w:rFonts w:ascii="Arial" w:hAnsi="Arial" w:cs="Arial"/>
                            <w:b/>
                            <w:bCs/>
                            <w:color w:val="000000"/>
                            <w:sz w:val="20"/>
                            <w:szCs w:val="20"/>
                            <w:lang w:eastAsia="en-US"/>
                          </w:rPr>
                        </w:pPr>
                      </w:p>
                      <w:p w:rsidR="005F4D35" w:rsidRDefault="005F4D35">
                        <w:pPr>
                          <w:rPr>
                            <w:rFonts w:ascii="Arial" w:hAnsi="Arial" w:cs="Arial"/>
                            <w:b/>
                            <w:bCs/>
                            <w:color w:val="000000"/>
                            <w:sz w:val="20"/>
                            <w:szCs w:val="20"/>
                            <w:lang w:eastAsia="en-US"/>
                          </w:rPr>
                        </w:pPr>
                        <w:r>
                          <w:rPr>
                            <w:rFonts w:ascii="Arial" w:hAnsi="Arial" w:cs="Arial"/>
                            <w:b/>
                            <w:bCs/>
                            <w:color w:val="000000"/>
                            <w:sz w:val="20"/>
                            <w:szCs w:val="20"/>
                            <w:lang w:eastAsia="en-US"/>
                          </w:rPr>
                          <w:t>Grundsatzbeschluss Modellregion</w:t>
                        </w:r>
                      </w:p>
                      <w:p w:rsidR="005F4D35" w:rsidRDefault="005F4D35">
                        <w:pPr>
                          <w:rPr>
                            <w:rFonts w:ascii="Arial" w:hAnsi="Arial" w:cs="Arial"/>
                            <w:color w:val="000000"/>
                            <w:sz w:val="20"/>
                            <w:szCs w:val="20"/>
                            <w:lang w:eastAsia="en-US"/>
                          </w:rPr>
                        </w:pPr>
                        <w:r>
                          <w:rPr>
                            <w:rFonts w:ascii="Arial" w:hAnsi="Arial" w:cs="Arial"/>
                            <w:color w:val="000000"/>
                            <w:sz w:val="20"/>
                            <w:szCs w:val="20"/>
                            <w:lang w:eastAsia="en-US"/>
                          </w:rPr>
                          <w:t xml:space="preserve">Mit Stand vom 12.03.2020 haben bereits 17 Gemeinden dem Grundsatzbeschluss zugestimmt. </w:t>
                        </w:r>
                      </w:p>
                      <w:p w:rsidR="005F4D35" w:rsidRDefault="005F4D35">
                        <w:pPr>
                          <w:rPr>
                            <w:rFonts w:ascii="Arial" w:hAnsi="Arial" w:cs="Arial"/>
                            <w:color w:val="000000"/>
                            <w:sz w:val="20"/>
                            <w:szCs w:val="20"/>
                            <w:lang w:eastAsia="en-US"/>
                          </w:rPr>
                        </w:pPr>
                        <w:r>
                          <w:rPr>
                            <w:rFonts w:ascii="Arial" w:hAnsi="Arial" w:cs="Arial"/>
                            <w:color w:val="000000"/>
                            <w:sz w:val="20"/>
                            <w:szCs w:val="20"/>
                            <w:lang w:eastAsia="en-US"/>
                          </w:rPr>
                          <w:t xml:space="preserve">Die Übersicht der Gemeinden und nähere Infos finden Sie hier: </w:t>
                        </w:r>
                        <w:hyperlink r:id="rId15" w:history="1">
                          <w:r>
                            <w:rPr>
                              <w:rStyle w:val="Hyperlink"/>
                              <w:rFonts w:ascii="Arial" w:hAnsi="Arial" w:cs="Arial"/>
                              <w:sz w:val="20"/>
                              <w:szCs w:val="20"/>
                              <w:lang w:eastAsia="en-US"/>
                            </w:rPr>
                            <w:t>https://tviu.de/modellregion/</w:t>
                          </w:r>
                        </w:hyperlink>
                      </w:p>
                      <w:p w:rsidR="005F4D35" w:rsidRDefault="005F4D35">
                        <w:pPr>
                          <w:rPr>
                            <w:rFonts w:ascii="Arial" w:hAnsi="Arial" w:cs="Arial"/>
                            <w:sz w:val="20"/>
                            <w:szCs w:val="20"/>
                            <w:lang w:eastAsia="en-US"/>
                          </w:rPr>
                        </w:pPr>
                        <w:r>
                          <w:rPr>
                            <w:rFonts w:ascii="Arial" w:hAnsi="Arial" w:cs="Arial"/>
                            <w:sz w:val="20"/>
                            <w:szCs w:val="20"/>
                            <w:lang w:eastAsia="en-US"/>
                          </w:rPr>
                          <w:t xml:space="preserve">Aufgrund der Corona-Krise wurde vom Wirtschaftsministerium M-V mitgeteilt, dass die Fristsetzung zur Bewerbung als Modellregion (30.04.2020) bis auf weiteres ausgesetzt wurde. </w:t>
                        </w:r>
                      </w:p>
                      <w:p w:rsidR="005F4D35" w:rsidRDefault="005F4D35">
                        <w:pPr>
                          <w:rPr>
                            <w:rFonts w:ascii="Arial" w:hAnsi="Arial" w:cs="Arial"/>
                            <w:color w:val="000000"/>
                            <w:sz w:val="20"/>
                            <w:szCs w:val="20"/>
                          </w:rPr>
                        </w:pPr>
                      </w:p>
                      <w:p w:rsidR="005F4D35" w:rsidRDefault="005F4D35">
                        <w:pPr>
                          <w:rPr>
                            <w:rFonts w:ascii="Arial" w:hAnsi="Arial" w:cs="Arial"/>
                            <w:color w:val="000000"/>
                            <w:sz w:val="20"/>
                            <w:szCs w:val="20"/>
                          </w:rPr>
                        </w:pPr>
                      </w:p>
                      <w:p w:rsidR="005F4D35" w:rsidRDefault="005F4D35">
                        <w:pPr>
                          <w:rPr>
                            <w:rFonts w:ascii="Arial" w:hAnsi="Arial" w:cs="Arial"/>
                            <w:color w:val="000000"/>
                            <w:sz w:val="20"/>
                            <w:szCs w:val="20"/>
                          </w:rPr>
                        </w:pPr>
                      </w:p>
                      <w:p w:rsidR="005F4D35" w:rsidRDefault="005F4D35">
                        <w:pPr>
                          <w:rPr>
                            <w:rFonts w:ascii="Arial" w:hAnsi="Arial" w:cs="Arial"/>
                            <w:color w:val="000000"/>
                            <w:sz w:val="20"/>
                            <w:szCs w:val="20"/>
                          </w:rPr>
                        </w:pPr>
                        <w:r>
                          <w:rPr>
                            <w:rFonts w:ascii="Arial" w:hAnsi="Arial" w:cs="Arial"/>
                            <w:sz w:val="20"/>
                            <w:szCs w:val="20"/>
                          </w:rPr>
                          <w:t>Tourismusverband Insel Usedom e.V.</w:t>
                        </w:r>
                      </w:p>
                      <w:p w:rsidR="005F4D35" w:rsidRDefault="005F4D35">
                        <w:pPr>
                          <w:rPr>
                            <w:rFonts w:ascii="Arial" w:hAnsi="Arial" w:cs="Arial"/>
                            <w:sz w:val="20"/>
                            <w:szCs w:val="20"/>
                          </w:rPr>
                        </w:pPr>
                        <w:r>
                          <w:rPr>
                            <w:rFonts w:ascii="Arial" w:hAnsi="Arial" w:cs="Arial"/>
                            <w:sz w:val="20"/>
                            <w:szCs w:val="20"/>
                          </w:rPr>
                          <w:t>Geschäftsstelle: Strandstraße 23, 17459 Seebad Loddin</w:t>
                        </w:r>
                      </w:p>
                      <w:p w:rsidR="005F4D35" w:rsidRDefault="005F4D35">
                        <w:pPr>
                          <w:rPr>
                            <w:rFonts w:ascii="Arial" w:hAnsi="Arial" w:cs="Arial"/>
                            <w:sz w:val="20"/>
                            <w:szCs w:val="20"/>
                          </w:rPr>
                        </w:pPr>
                        <w:r>
                          <w:rPr>
                            <w:rFonts w:ascii="Arial" w:hAnsi="Arial" w:cs="Arial"/>
                            <w:sz w:val="20"/>
                            <w:szCs w:val="20"/>
                          </w:rPr>
                          <w:t>Telefon: +49 (0) 38375 24642</w:t>
                        </w:r>
                      </w:p>
                      <w:p w:rsidR="005F4D35" w:rsidRDefault="005F4D35">
                        <w:pPr>
                          <w:rPr>
                            <w:rFonts w:ascii="Arial" w:hAnsi="Arial" w:cs="Arial"/>
                            <w:sz w:val="20"/>
                            <w:szCs w:val="20"/>
                          </w:rPr>
                        </w:pPr>
                        <w:hyperlink r:id="rId16" w:history="1">
                          <w:r>
                            <w:rPr>
                              <w:rStyle w:val="Hyperlink"/>
                              <w:rFonts w:ascii="Arial" w:hAnsi="Arial" w:cs="Arial"/>
                              <w:sz w:val="20"/>
                              <w:szCs w:val="20"/>
                            </w:rPr>
                            <w:t>www.tviu.de</w:t>
                          </w:r>
                        </w:hyperlink>
                        <w:r>
                          <w:rPr>
                            <w:rFonts w:ascii="Arial" w:hAnsi="Arial" w:cs="Arial"/>
                            <w:sz w:val="20"/>
                            <w:szCs w:val="20"/>
                          </w:rPr>
                          <w:t xml:space="preserve"> - </w:t>
                        </w:r>
                        <w:hyperlink r:id="rId17" w:history="1">
                          <w:r>
                            <w:rPr>
                              <w:rStyle w:val="Hyperlink"/>
                              <w:rFonts w:ascii="Arial" w:hAnsi="Arial" w:cs="Arial"/>
                              <w:sz w:val="20"/>
                              <w:szCs w:val="20"/>
                            </w:rPr>
                            <w:t>info@tviu.de</w:t>
                          </w:r>
                        </w:hyperlink>
                      </w:p>
                      <w:p w:rsidR="005F4D35" w:rsidRDefault="005F4D35">
                        <w:pPr>
                          <w:rPr>
                            <w:rFonts w:ascii="Arial" w:hAnsi="Arial" w:cs="Arial"/>
                            <w:sz w:val="20"/>
                            <w:szCs w:val="20"/>
                          </w:rPr>
                        </w:pPr>
                      </w:p>
                    </w:tc>
                  </w:tr>
                  <w:tr w:rsidR="005F4D35">
                    <w:trPr>
                      <w:tblCellSpacing w:w="0" w:type="dxa"/>
                      <w:jc w:val="center"/>
                    </w:trPr>
                    <w:tc>
                      <w:tcPr>
                        <w:tcW w:w="0" w:type="auto"/>
                        <w:tcMar>
                          <w:top w:w="180" w:type="dxa"/>
                          <w:left w:w="180" w:type="dxa"/>
                          <w:bottom w:w="180" w:type="dxa"/>
                          <w:right w:w="180" w:type="dxa"/>
                        </w:tcMar>
                        <w:vAlign w:val="center"/>
                      </w:tcPr>
                      <w:p w:rsidR="005F4D35" w:rsidRDefault="005F4D35">
                        <w:pPr>
                          <w:pStyle w:val="berschrift1"/>
                          <w:jc w:val="center"/>
                          <w:rPr>
                            <w:rFonts w:ascii="Arial" w:eastAsia="Times New Roman" w:hAnsi="Arial" w:cs="Arial"/>
                            <w:sz w:val="24"/>
                            <w:szCs w:val="24"/>
                          </w:rPr>
                        </w:pPr>
                      </w:p>
                    </w:tc>
                  </w:tr>
                  <w:tr w:rsidR="005F4D35">
                    <w:trPr>
                      <w:tblCellSpacing w:w="0" w:type="dxa"/>
                      <w:jc w:val="center"/>
                    </w:trPr>
                    <w:tc>
                      <w:tcPr>
                        <w:tcW w:w="0" w:type="auto"/>
                        <w:tcMar>
                          <w:top w:w="180" w:type="dxa"/>
                          <w:left w:w="180" w:type="dxa"/>
                          <w:bottom w:w="180" w:type="dxa"/>
                          <w:right w:w="180" w:type="dxa"/>
                        </w:tcMar>
                        <w:vAlign w:val="center"/>
                      </w:tcPr>
                      <w:p w:rsidR="005F4D35" w:rsidRDefault="005F4D35">
                        <w:pPr>
                          <w:pStyle w:val="berschrift1"/>
                          <w:jc w:val="center"/>
                          <w:rPr>
                            <w:rFonts w:ascii="Arial" w:eastAsia="Times New Roman" w:hAnsi="Arial" w:cs="Arial"/>
                            <w:sz w:val="24"/>
                            <w:szCs w:val="24"/>
                          </w:rPr>
                        </w:pPr>
                      </w:p>
                    </w:tc>
                  </w:tr>
                </w:tbl>
                <w:p w:rsidR="005F4D35" w:rsidRDefault="005F4D35">
                  <w:pPr>
                    <w:jc w:val="center"/>
                    <w:rPr>
                      <w:rFonts w:ascii="Times New Roman" w:eastAsia="Times New Roman" w:hAnsi="Times New Roman" w:cs="Times New Roman"/>
                      <w:sz w:val="20"/>
                      <w:szCs w:val="20"/>
                    </w:rPr>
                  </w:pPr>
                </w:p>
              </w:tc>
            </w:tr>
          </w:tbl>
          <w:p w:rsidR="005F4D35" w:rsidRDefault="005F4D35">
            <w:pPr>
              <w:spacing w:line="312" w:lineRule="auto"/>
              <w:rPr>
                <w:rFonts w:ascii="Arial" w:hAnsi="Arial" w:cs="Arial"/>
                <w:sz w:val="24"/>
                <w:szCs w:val="24"/>
              </w:rPr>
            </w:pPr>
            <w:r>
              <w:rPr>
                <w:rFonts w:ascii="Arial" w:hAnsi="Arial" w:cs="Arial"/>
                <w:noProof/>
                <w:color w:val="000000"/>
                <w:sz w:val="24"/>
                <w:szCs w:val="24"/>
                <w:bdr w:val="single" w:sz="8" w:space="0" w:color="auto" w:frame="1"/>
              </w:rPr>
              <w:lastRenderedPageBreak/>
              <w:drawing>
                <wp:inline distT="0" distB="0" distL="0" distR="0">
                  <wp:extent cx="7620" cy="7620"/>
                  <wp:effectExtent l="0" t="0" r="0" b="0"/>
                  <wp:docPr id="1" name="Grafik 1" descr="Das Bild wurde vom Absender entfer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as Bild wurde vom Absender entfernt."/>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5F4D35" w:rsidRDefault="005F4D35">
      <w:bookmarkStart w:id="0" w:name="_GoBack"/>
      <w:bookmarkEnd w:id="0"/>
    </w:p>
    <w:sectPr w:rsidR="005F4D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E5B76"/>
    <w:multiLevelType w:val="hybridMultilevel"/>
    <w:tmpl w:val="CEA87E54"/>
    <w:lvl w:ilvl="0" w:tplc="FEAEE8C8">
      <w:start w:val="1"/>
      <w:numFmt w:val="decimal"/>
      <w:lvlText w:val="%1."/>
      <w:lvlJc w:val="left"/>
      <w:pPr>
        <w:ind w:left="360" w:hanging="360"/>
      </w:pPr>
      <w:rPr>
        <w:b/>
        <w:sz w:val="20"/>
        <w:szCs w:val="20"/>
      </w:rPr>
    </w:lvl>
    <w:lvl w:ilvl="1" w:tplc="D1C62930">
      <w:numFmt w:val="bullet"/>
      <w:lvlText w:val="-"/>
      <w:lvlJc w:val="left"/>
      <w:pPr>
        <w:ind w:left="1080" w:hanging="360"/>
      </w:pPr>
      <w:rPr>
        <w:rFonts w:ascii="Arial" w:eastAsia="Times New Roman" w:hAnsi="Arial" w:cs="Times New Roman" w:hint="default"/>
        <w:sz w:val="16"/>
      </w:r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D35"/>
    <w:rsid w:val="005F4D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0DF2B-1B9D-4EE1-A426-F8F52849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4D35"/>
    <w:pPr>
      <w:spacing w:after="0" w:line="240" w:lineRule="auto"/>
    </w:pPr>
    <w:rPr>
      <w:rFonts w:ascii="Calibri" w:hAnsi="Calibri" w:cs="Calibri"/>
      <w:lang w:eastAsia="de-DE"/>
    </w:rPr>
  </w:style>
  <w:style w:type="paragraph" w:styleId="berschrift1">
    <w:name w:val="heading 1"/>
    <w:basedOn w:val="Standard"/>
    <w:link w:val="berschrift1Zchn"/>
    <w:uiPriority w:val="9"/>
    <w:qFormat/>
    <w:rsid w:val="005F4D35"/>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semiHidden/>
    <w:unhideWhenUsed/>
    <w:qFormat/>
    <w:rsid w:val="005F4D35"/>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F4D35"/>
    <w:rPr>
      <w:rFonts w:ascii="Calibri" w:hAnsi="Calibri" w:cs="Calibri"/>
      <w:b/>
      <w:bCs/>
      <w:kern w:val="36"/>
      <w:sz w:val="48"/>
      <w:szCs w:val="48"/>
      <w:lang w:eastAsia="de-DE"/>
    </w:rPr>
  </w:style>
  <w:style w:type="character" w:customStyle="1" w:styleId="berschrift2Zchn">
    <w:name w:val="Überschrift 2 Zchn"/>
    <w:basedOn w:val="Absatz-Standardschriftart"/>
    <w:link w:val="berschrift2"/>
    <w:uiPriority w:val="9"/>
    <w:semiHidden/>
    <w:rsid w:val="005F4D35"/>
    <w:rPr>
      <w:rFonts w:ascii="Calibri" w:hAnsi="Calibri" w:cs="Calibri"/>
      <w:b/>
      <w:bCs/>
      <w:sz w:val="36"/>
      <w:szCs w:val="36"/>
      <w:lang w:eastAsia="de-DE"/>
    </w:rPr>
  </w:style>
  <w:style w:type="character" w:styleId="Hyperlink">
    <w:name w:val="Hyperlink"/>
    <w:basedOn w:val="Absatz-Standardschriftart"/>
    <w:uiPriority w:val="99"/>
    <w:semiHidden/>
    <w:unhideWhenUsed/>
    <w:rsid w:val="005F4D35"/>
    <w:rPr>
      <w:color w:val="0000FF"/>
      <w:u w:val="single"/>
    </w:rPr>
  </w:style>
  <w:style w:type="paragraph" w:styleId="Listenabsatz">
    <w:name w:val="List Paragraph"/>
    <w:basedOn w:val="Standard"/>
    <w:uiPriority w:val="34"/>
    <w:qFormat/>
    <w:rsid w:val="005F4D35"/>
    <w:pPr>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72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viu.de/verband/vorstand/" TargetMode="External"/><Relationship Id="rId13" Type="http://schemas.openxmlformats.org/officeDocument/2006/relationships/hyperlink" Target="https://tviu.de/gema-gebuehren-bei-ferienwohnungsvermietung/"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cid:image002.jpg@01D60359.D8F6E480" TargetMode="External"/><Relationship Id="rId12" Type="http://schemas.openxmlformats.org/officeDocument/2006/relationships/hyperlink" Target="mailto:roman.schroeter@gema-extern.de" TargetMode="External"/><Relationship Id="rId17" Type="http://schemas.openxmlformats.org/officeDocument/2006/relationships/hyperlink" Target="mailto:info@tviu.de" TargetMode="External"/><Relationship Id="rId2" Type="http://schemas.openxmlformats.org/officeDocument/2006/relationships/styles" Target="styles.xml"/><Relationship Id="rId16" Type="http://schemas.openxmlformats.org/officeDocument/2006/relationships/hyperlink" Target="http://www.tviu.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nfo@tviu.de" TargetMode="External"/><Relationship Id="rId5" Type="http://schemas.openxmlformats.org/officeDocument/2006/relationships/hyperlink" Target="https://tviu.de/coronavirus-aktuelle-informationen/" TargetMode="External"/><Relationship Id="rId15" Type="http://schemas.openxmlformats.org/officeDocument/2006/relationships/hyperlink" Target="https://tviu.de/modellregion/" TargetMode="External"/><Relationship Id="rId10" Type="http://schemas.openxmlformats.org/officeDocument/2006/relationships/hyperlink" Target="https://tviu.de/aktuelle-stellungnahmen-des-tviu/" TargetMode="External"/><Relationship Id="rId19" Type="http://schemas.openxmlformats.org/officeDocument/2006/relationships/image" Target="cid:image006.jpg@01D60359.D8F6E48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sehnsucht@usedom.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1817</Words>
  <Characters>11450</Characters>
  <Application>Microsoft Office Word</Application>
  <DocSecurity>0</DocSecurity>
  <Lines>95</Lines>
  <Paragraphs>26</Paragraphs>
  <ScaleCrop>false</ScaleCrop>
  <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Renken</dc:creator>
  <cp:keywords/>
  <dc:description/>
  <cp:lastModifiedBy>Renken</cp:lastModifiedBy>
  <cp:revision>1</cp:revision>
  <dcterms:created xsi:type="dcterms:W3CDTF">2020-03-27T09:39:00Z</dcterms:created>
  <dcterms:modified xsi:type="dcterms:W3CDTF">2020-03-27T09:40:00Z</dcterms:modified>
</cp:coreProperties>
</file>